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E4" w:rsidRDefault="00BE59E4" w:rsidP="00430AA3">
      <w:pPr>
        <w:rPr>
          <w:rFonts w:ascii="Arial" w:hAnsi="Arial" w:cs="Arial"/>
          <w:b/>
        </w:rPr>
      </w:pPr>
      <w:r w:rsidRPr="00BE59E4">
        <w:rPr>
          <w:rFonts w:ascii="Arial" w:hAnsi="Arial" w:cs="Arial"/>
          <w:b/>
        </w:rPr>
        <w:t xml:space="preserve">Lernfeld </w:t>
      </w:r>
      <w:r w:rsidR="0062508B">
        <w:rPr>
          <w:rFonts w:ascii="Arial" w:hAnsi="Arial" w:cs="Arial"/>
          <w:b/>
        </w:rPr>
        <w:t>6: Entwässerungsanlagen installieren</w:t>
      </w:r>
    </w:p>
    <w:p w:rsidR="00430AA3" w:rsidRDefault="00430AA3" w:rsidP="00430AA3">
      <w:pPr>
        <w:rPr>
          <w:rFonts w:ascii="Arial" w:hAnsi="Arial" w:cs="Arial"/>
          <w:b/>
        </w:rPr>
      </w:pPr>
    </w:p>
    <w:p w:rsidR="00E4275A" w:rsidRPr="00E73123" w:rsidRDefault="00CD6F1C" w:rsidP="00430AA3">
      <w:pPr>
        <w:spacing w:after="120"/>
        <w:rPr>
          <w:rFonts w:ascii="Arial" w:hAnsi="Arial" w:cs="Arial"/>
          <w:b/>
        </w:rPr>
      </w:pPr>
      <w:r w:rsidRPr="00E73123">
        <w:rPr>
          <w:rFonts w:ascii="Arial" w:hAnsi="Arial" w:cs="Arial"/>
          <w:b/>
        </w:rPr>
        <w:t>Analyse</w:t>
      </w:r>
    </w:p>
    <w:p w:rsidR="00621189" w:rsidRDefault="00912B57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B</w:t>
      </w:r>
      <w:r w:rsidR="00BE59E4" w:rsidRPr="00621189">
        <w:rPr>
          <w:rFonts w:ascii="Arial" w:eastAsia="Calibri" w:hAnsi="Arial" w:cs="Arial"/>
          <w:sz w:val="22"/>
          <w:szCs w:val="22"/>
        </w:rPr>
        <w:t>auliche Gegebenheiten</w:t>
      </w:r>
      <w:r w:rsidRPr="00621189">
        <w:rPr>
          <w:rFonts w:ascii="Arial" w:eastAsia="Calibri" w:hAnsi="Arial" w:cs="Arial"/>
          <w:sz w:val="22"/>
          <w:szCs w:val="22"/>
        </w:rPr>
        <w:t>: Grundrisszeichnung</w:t>
      </w:r>
      <w:r w:rsidR="0062508B" w:rsidRPr="00621189">
        <w:rPr>
          <w:rFonts w:ascii="Arial" w:eastAsia="Calibri" w:hAnsi="Arial" w:cs="Arial"/>
          <w:sz w:val="22"/>
          <w:szCs w:val="22"/>
        </w:rPr>
        <w:t>en</w:t>
      </w:r>
      <w:r w:rsidR="00BE59E4" w:rsidRPr="00621189">
        <w:rPr>
          <w:rFonts w:ascii="Arial" w:eastAsia="Calibri" w:hAnsi="Arial" w:cs="Arial"/>
          <w:sz w:val="22"/>
          <w:szCs w:val="22"/>
        </w:rPr>
        <w:t xml:space="preserve">, </w:t>
      </w:r>
      <w:r w:rsidR="0062508B" w:rsidRPr="00621189">
        <w:rPr>
          <w:rFonts w:ascii="Arial" w:eastAsia="Calibri" w:hAnsi="Arial" w:cs="Arial"/>
          <w:sz w:val="22"/>
          <w:szCs w:val="22"/>
        </w:rPr>
        <w:t xml:space="preserve">Gelände-(Profil-)Skizzen, </w:t>
      </w:r>
      <w:r w:rsidR="00621189" w:rsidRPr="00621189">
        <w:rPr>
          <w:rFonts w:ascii="Arial" w:eastAsia="Calibri" w:hAnsi="Arial" w:cs="Arial"/>
          <w:sz w:val="22"/>
          <w:szCs w:val="22"/>
        </w:rPr>
        <w:t>Lage der Rückstauebene (RSTE)</w:t>
      </w:r>
    </w:p>
    <w:p w:rsidR="00E4275A" w:rsidRPr="00621189" w:rsidRDefault="0062508B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Entwässerungsgegenstände</w:t>
      </w:r>
    </w:p>
    <w:p w:rsidR="00BE59E4" w:rsidRPr="00E73123" w:rsidRDefault="00BE59E4" w:rsidP="00430AA3">
      <w:pPr>
        <w:rPr>
          <w:rFonts w:ascii="Arial" w:hAnsi="Arial" w:cs="Arial"/>
          <w:sz w:val="22"/>
          <w:szCs w:val="22"/>
        </w:rPr>
      </w:pPr>
    </w:p>
    <w:p w:rsidR="00E4275A" w:rsidRPr="00E73123" w:rsidRDefault="00CD6F1C" w:rsidP="00430AA3">
      <w:pPr>
        <w:spacing w:after="120"/>
        <w:rPr>
          <w:rFonts w:ascii="Arial" w:hAnsi="Arial" w:cs="Arial"/>
          <w:b/>
        </w:rPr>
      </w:pPr>
      <w:r w:rsidRPr="00E73123">
        <w:rPr>
          <w:rFonts w:ascii="Arial" w:hAnsi="Arial" w:cs="Arial"/>
          <w:b/>
        </w:rPr>
        <w:t>Information</w:t>
      </w:r>
    </w:p>
    <w:p w:rsidR="00621189" w:rsidRDefault="00AE6AEB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 xml:space="preserve">Trenn-Mischsystem, </w:t>
      </w:r>
      <w:r w:rsidR="00C936B2" w:rsidRPr="00621189">
        <w:rPr>
          <w:rFonts w:ascii="Arial" w:eastAsia="Calibri" w:hAnsi="Arial" w:cs="Arial"/>
          <w:sz w:val="22"/>
          <w:szCs w:val="22"/>
        </w:rPr>
        <w:t>Schwerkraftentwässerung,</w:t>
      </w:r>
      <w:r w:rsidR="004709B5" w:rsidRPr="00621189">
        <w:rPr>
          <w:rFonts w:ascii="Arial" w:eastAsia="Calibri" w:hAnsi="Arial" w:cs="Arial"/>
          <w:sz w:val="22"/>
          <w:szCs w:val="22"/>
        </w:rPr>
        <w:t xml:space="preserve"> </w:t>
      </w:r>
    </w:p>
    <w:p w:rsidR="00621189" w:rsidRDefault="004709B5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Einleitungsverbote (Heizölsperre, Kondensat)</w:t>
      </w:r>
      <w:r w:rsidR="00C936B2" w:rsidRPr="00621189">
        <w:rPr>
          <w:rFonts w:ascii="Arial" w:eastAsia="Calibri" w:hAnsi="Arial" w:cs="Arial"/>
          <w:sz w:val="22"/>
          <w:szCs w:val="22"/>
        </w:rPr>
        <w:t xml:space="preserve"> </w:t>
      </w:r>
    </w:p>
    <w:p w:rsidR="00621189" w:rsidRDefault="00C936B2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 xml:space="preserve">Gefälle, </w:t>
      </w:r>
      <w:r w:rsidR="004F2A7B" w:rsidRPr="00621189">
        <w:rPr>
          <w:rFonts w:ascii="Arial" w:eastAsia="Calibri" w:hAnsi="Arial" w:cs="Arial"/>
          <w:sz w:val="22"/>
          <w:szCs w:val="22"/>
        </w:rPr>
        <w:t xml:space="preserve">Volumenstrom, </w:t>
      </w:r>
      <w:r w:rsidRPr="00621189">
        <w:rPr>
          <w:rFonts w:ascii="Arial" w:eastAsia="Calibri" w:hAnsi="Arial" w:cs="Arial"/>
          <w:sz w:val="22"/>
          <w:szCs w:val="22"/>
        </w:rPr>
        <w:t>Füllungsgrad, DU Werte,</w:t>
      </w:r>
      <w:r w:rsidR="00621189" w:rsidRPr="00621189">
        <w:rPr>
          <w:rFonts w:ascii="Arial" w:eastAsia="Calibri" w:hAnsi="Arial" w:cs="Arial"/>
          <w:sz w:val="22"/>
          <w:szCs w:val="22"/>
        </w:rPr>
        <w:t xml:space="preserve"> Dimensionierung von Leitungen,</w:t>
      </w:r>
    </w:p>
    <w:p w:rsidR="00621189" w:rsidRDefault="00C936B2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 xml:space="preserve">Leitungsabschnitte, </w:t>
      </w:r>
      <w:r w:rsidR="00621189" w:rsidRPr="00621189">
        <w:rPr>
          <w:rFonts w:ascii="Arial" w:eastAsia="Calibri" w:hAnsi="Arial" w:cs="Arial"/>
          <w:sz w:val="22"/>
          <w:szCs w:val="22"/>
        </w:rPr>
        <w:t xml:space="preserve">Verlegeregeln (Leitungen, Abzweige, Anschlüsse), </w:t>
      </w:r>
    </w:p>
    <w:p w:rsidR="00F707AC" w:rsidRPr="00621189" w:rsidRDefault="004709B5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Schutz vor Rückstau, Rückstauverschlüsse, Abwasser-(Klein-)Hebeanlagen</w:t>
      </w:r>
    </w:p>
    <w:p w:rsidR="004709B5" w:rsidRDefault="004709B5" w:rsidP="00430AA3">
      <w:pPr>
        <w:rPr>
          <w:rFonts w:ascii="Arial" w:hAnsi="Arial" w:cs="Arial"/>
          <w:b/>
        </w:rPr>
      </w:pPr>
    </w:p>
    <w:p w:rsidR="00E4275A" w:rsidRPr="00E73123" w:rsidRDefault="00CD6F1C" w:rsidP="00430AA3">
      <w:pPr>
        <w:spacing w:after="120"/>
        <w:rPr>
          <w:rFonts w:ascii="Arial" w:hAnsi="Arial" w:cs="Arial"/>
          <w:b/>
        </w:rPr>
      </w:pPr>
      <w:r w:rsidRPr="00E73123">
        <w:rPr>
          <w:rFonts w:ascii="Arial" w:hAnsi="Arial" w:cs="Arial"/>
          <w:b/>
        </w:rPr>
        <w:t>Planung</w:t>
      </w:r>
    </w:p>
    <w:p w:rsidR="004F2A7B" w:rsidRPr="00621189" w:rsidRDefault="00AE6AEB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 xml:space="preserve">Erstellen von Lageskizzen </w:t>
      </w:r>
      <w:r w:rsidR="00BB2906" w:rsidRPr="00621189">
        <w:rPr>
          <w:rFonts w:ascii="Arial" w:eastAsia="Calibri" w:hAnsi="Arial" w:cs="Arial"/>
          <w:sz w:val="22"/>
          <w:szCs w:val="22"/>
        </w:rPr>
        <w:t xml:space="preserve">und Installationsplänen von einfachen Entwässerungsanlagen (Ein- </w:t>
      </w:r>
      <w:r w:rsidR="00621189">
        <w:rPr>
          <w:rFonts w:ascii="Arial" w:eastAsia="Calibri" w:hAnsi="Arial" w:cs="Arial"/>
          <w:sz w:val="22"/>
          <w:szCs w:val="22"/>
        </w:rPr>
        <w:t xml:space="preserve">und </w:t>
      </w:r>
      <w:r w:rsidR="00BB2906" w:rsidRPr="00621189">
        <w:rPr>
          <w:rFonts w:ascii="Arial" w:eastAsia="Calibri" w:hAnsi="Arial" w:cs="Arial"/>
          <w:sz w:val="22"/>
          <w:szCs w:val="22"/>
        </w:rPr>
        <w:t>Zweifamilienhaus)</w:t>
      </w:r>
    </w:p>
    <w:p w:rsidR="00621189" w:rsidRPr="00621189" w:rsidRDefault="00621189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Gefälle-, Volumenstrom-, Fließgeschwindigkeits-Berechnungen</w:t>
      </w:r>
    </w:p>
    <w:p w:rsidR="00AE6AEB" w:rsidRPr="00621189" w:rsidRDefault="00AE6AEB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 xml:space="preserve">Be- und Entlüftung der Abwasserleitungen (Hauptlüftung, </w:t>
      </w:r>
      <w:r w:rsidR="00BB2906" w:rsidRPr="00621189">
        <w:rPr>
          <w:rFonts w:ascii="Arial" w:eastAsia="Calibri" w:hAnsi="Arial" w:cs="Arial"/>
          <w:sz w:val="22"/>
          <w:szCs w:val="22"/>
        </w:rPr>
        <w:t>Belüftungsventil, Lüftungsendrohr</w:t>
      </w:r>
      <w:r w:rsidRPr="00621189">
        <w:rPr>
          <w:rFonts w:ascii="Arial" w:eastAsia="Calibri" w:hAnsi="Arial" w:cs="Arial"/>
          <w:sz w:val="22"/>
          <w:szCs w:val="22"/>
        </w:rPr>
        <w:t>)</w:t>
      </w:r>
    </w:p>
    <w:p w:rsidR="00AE6AEB" w:rsidRPr="00621189" w:rsidRDefault="00AE6AEB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Rohrwer</w:t>
      </w:r>
      <w:r w:rsidR="00BB2906" w:rsidRPr="00621189">
        <w:rPr>
          <w:rFonts w:ascii="Arial" w:eastAsia="Calibri" w:hAnsi="Arial" w:cs="Arial"/>
          <w:sz w:val="22"/>
          <w:szCs w:val="22"/>
        </w:rPr>
        <w:t>kstoffe, Werkstoffeigenschaften</w:t>
      </w:r>
      <w:r w:rsidRPr="00621189">
        <w:rPr>
          <w:rFonts w:ascii="Arial" w:eastAsia="Calibri" w:hAnsi="Arial" w:cs="Arial"/>
          <w:sz w:val="22"/>
          <w:szCs w:val="22"/>
        </w:rPr>
        <w:t xml:space="preserve"> </w:t>
      </w:r>
    </w:p>
    <w:p w:rsidR="00AE6AEB" w:rsidRPr="00621189" w:rsidRDefault="00AE6AEB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Verbindungstechniken (Stecksystem, Spannverbinder, Kleben, Kunstoffschweißverfahren)</w:t>
      </w:r>
    </w:p>
    <w:p w:rsidR="004709B5" w:rsidRPr="00621189" w:rsidRDefault="00AE6AEB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Schallschutzmaßnahmen</w:t>
      </w:r>
      <w:r w:rsidR="004709B5" w:rsidRPr="00621189">
        <w:rPr>
          <w:rFonts w:ascii="Arial" w:eastAsia="Calibri" w:hAnsi="Arial" w:cs="Arial"/>
          <w:sz w:val="22"/>
          <w:szCs w:val="22"/>
        </w:rPr>
        <w:t xml:space="preserve"> </w:t>
      </w:r>
    </w:p>
    <w:p w:rsidR="004709B5" w:rsidRPr="00621189" w:rsidRDefault="004709B5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 xml:space="preserve">Lage und Art der </w:t>
      </w:r>
      <w:r w:rsidR="005B2603" w:rsidRPr="00621189">
        <w:rPr>
          <w:rFonts w:ascii="Arial" w:eastAsia="Calibri" w:hAnsi="Arial" w:cs="Arial"/>
          <w:sz w:val="22"/>
          <w:szCs w:val="22"/>
        </w:rPr>
        <w:t xml:space="preserve">Schächte und </w:t>
      </w:r>
      <w:r w:rsidRPr="00621189">
        <w:rPr>
          <w:rFonts w:ascii="Arial" w:eastAsia="Calibri" w:hAnsi="Arial" w:cs="Arial"/>
          <w:sz w:val="22"/>
          <w:szCs w:val="22"/>
        </w:rPr>
        <w:t>Reinigungsöffnungen bestimmen</w:t>
      </w:r>
    </w:p>
    <w:p w:rsidR="00E73123" w:rsidRPr="00621189" w:rsidRDefault="00BB2906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 xml:space="preserve">Maßnahmen zum </w:t>
      </w:r>
      <w:r w:rsidR="00AE6AEB" w:rsidRPr="00621189">
        <w:rPr>
          <w:rFonts w:ascii="Arial" w:eastAsia="Calibri" w:hAnsi="Arial" w:cs="Arial"/>
          <w:sz w:val="22"/>
          <w:szCs w:val="22"/>
        </w:rPr>
        <w:t>Schutz gegen Rückstau</w:t>
      </w:r>
      <w:r w:rsidRPr="00621189">
        <w:rPr>
          <w:rFonts w:ascii="Arial" w:eastAsia="Calibri" w:hAnsi="Arial" w:cs="Arial"/>
          <w:sz w:val="22"/>
          <w:szCs w:val="22"/>
        </w:rPr>
        <w:t xml:space="preserve"> planen</w:t>
      </w:r>
    </w:p>
    <w:p w:rsidR="004709B5" w:rsidRDefault="004709B5" w:rsidP="00430AA3">
      <w:pPr>
        <w:rPr>
          <w:rFonts w:ascii="Arial" w:hAnsi="Arial" w:cs="Arial"/>
          <w:sz w:val="22"/>
          <w:szCs w:val="22"/>
        </w:rPr>
      </w:pPr>
    </w:p>
    <w:p w:rsidR="00EA7FCF" w:rsidRPr="00EA7FCF" w:rsidRDefault="00EA7FCF" w:rsidP="00430AA3">
      <w:pPr>
        <w:spacing w:after="120"/>
        <w:rPr>
          <w:rFonts w:ascii="Arial" w:hAnsi="Arial" w:cs="Arial"/>
          <w:b/>
        </w:rPr>
      </w:pPr>
      <w:r w:rsidRPr="00EA7FCF">
        <w:rPr>
          <w:rFonts w:ascii="Arial" w:hAnsi="Arial" w:cs="Arial"/>
          <w:b/>
        </w:rPr>
        <w:t>Installieren</w:t>
      </w:r>
    </w:p>
    <w:p w:rsidR="004709B5" w:rsidRPr="00621189" w:rsidRDefault="003E6BE5" w:rsidP="000F3E25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 xml:space="preserve">Leitungsgefälle, Befestigungen, Installationsregeln (Abzweige, Anschlüsse, Verziehungen, </w:t>
      </w:r>
      <w:r w:rsidR="00BB2906" w:rsidRPr="00621189">
        <w:rPr>
          <w:rFonts w:ascii="Arial" w:eastAsia="Calibri" w:hAnsi="Arial" w:cs="Arial"/>
          <w:sz w:val="22"/>
          <w:szCs w:val="22"/>
        </w:rPr>
        <w:t xml:space="preserve">Sohlen-Scheitelgleichheit, </w:t>
      </w:r>
      <w:r w:rsidRPr="00621189">
        <w:rPr>
          <w:rFonts w:ascii="Arial" w:eastAsia="Calibri" w:hAnsi="Arial" w:cs="Arial"/>
          <w:sz w:val="22"/>
          <w:szCs w:val="22"/>
        </w:rPr>
        <w:t>Reinigungsöffnungen</w:t>
      </w:r>
      <w:r w:rsidR="004709B5" w:rsidRPr="00621189">
        <w:rPr>
          <w:rFonts w:ascii="Arial" w:eastAsia="Calibri" w:hAnsi="Arial" w:cs="Arial"/>
          <w:sz w:val="22"/>
          <w:szCs w:val="22"/>
        </w:rPr>
        <w:t>, Abwasserhebeanlagen</w:t>
      </w:r>
      <w:r w:rsidR="00C936B2" w:rsidRPr="00621189">
        <w:rPr>
          <w:rFonts w:ascii="Arial" w:eastAsia="Calibri" w:hAnsi="Arial" w:cs="Arial"/>
          <w:sz w:val="22"/>
          <w:szCs w:val="22"/>
        </w:rPr>
        <w:t>)</w:t>
      </w:r>
    </w:p>
    <w:p w:rsidR="005B2603" w:rsidRDefault="005B2603" w:rsidP="00430AA3">
      <w:pPr>
        <w:rPr>
          <w:rFonts w:ascii="Arial" w:hAnsi="Arial" w:cs="Arial"/>
          <w:b/>
        </w:rPr>
      </w:pPr>
    </w:p>
    <w:p w:rsidR="00EA7FCF" w:rsidRDefault="00EA7FCF" w:rsidP="00430AA3">
      <w:pPr>
        <w:spacing w:after="120"/>
        <w:rPr>
          <w:rFonts w:ascii="Arial" w:hAnsi="Arial" w:cs="Arial"/>
          <w:b/>
        </w:rPr>
      </w:pPr>
      <w:r w:rsidRPr="00EA7FCF">
        <w:rPr>
          <w:rFonts w:ascii="Arial" w:hAnsi="Arial" w:cs="Arial"/>
          <w:b/>
        </w:rPr>
        <w:t>Prüfen</w:t>
      </w:r>
    </w:p>
    <w:p w:rsidR="004709B5" w:rsidRPr="00E507A8" w:rsidRDefault="0062508B" w:rsidP="000F3E25">
      <w:pPr>
        <w:pStyle w:val="Listenabsatz"/>
        <w:numPr>
          <w:ilvl w:val="0"/>
          <w:numId w:val="1"/>
        </w:numPr>
        <w:spacing w:before="60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 xml:space="preserve">Dichtheitsprüfung </w:t>
      </w:r>
      <w:r w:rsidR="003E6BE5" w:rsidRPr="00621189">
        <w:rPr>
          <w:rFonts w:ascii="Arial" w:eastAsia="Calibri" w:hAnsi="Arial" w:cs="Arial"/>
          <w:sz w:val="22"/>
          <w:szCs w:val="22"/>
        </w:rPr>
        <w:t xml:space="preserve">(Druckprobe mit Wasser) </w:t>
      </w:r>
      <w:r w:rsidRPr="00621189">
        <w:rPr>
          <w:rFonts w:ascii="Arial" w:eastAsia="Calibri" w:hAnsi="Arial" w:cs="Arial"/>
          <w:sz w:val="22"/>
          <w:szCs w:val="22"/>
        </w:rPr>
        <w:t>ei</w:t>
      </w:r>
      <w:r w:rsidR="00E507A8">
        <w:rPr>
          <w:rFonts w:ascii="Arial" w:eastAsia="Calibri" w:hAnsi="Arial" w:cs="Arial"/>
          <w:sz w:val="22"/>
          <w:szCs w:val="22"/>
        </w:rPr>
        <w:t xml:space="preserve">ner installierten Grundleitung: </w:t>
      </w:r>
      <w:r w:rsidRPr="00E507A8">
        <w:rPr>
          <w:rFonts w:ascii="Arial" w:eastAsia="Calibri" w:hAnsi="Arial" w:cs="Arial"/>
          <w:sz w:val="22"/>
          <w:szCs w:val="22"/>
        </w:rPr>
        <w:t>Ermittlung Prüfdruck, Wasserzugabewert</w:t>
      </w:r>
      <w:r w:rsidR="003E6BE5" w:rsidRPr="00E507A8">
        <w:rPr>
          <w:rFonts w:ascii="Arial" w:eastAsia="Calibri" w:hAnsi="Arial" w:cs="Arial"/>
          <w:sz w:val="22"/>
          <w:szCs w:val="22"/>
        </w:rPr>
        <w:t>, Prüfzeiten, Vorbereitung der Le</w:t>
      </w:r>
      <w:r w:rsidR="004709B5" w:rsidRPr="00E507A8">
        <w:rPr>
          <w:rFonts w:ascii="Arial" w:eastAsia="Calibri" w:hAnsi="Arial" w:cs="Arial"/>
          <w:sz w:val="22"/>
          <w:szCs w:val="22"/>
        </w:rPr>
        <w:t>itungsabschnitte</w:t>
      </w:r>
    </w:p>
    <w:p w:rsidR="003E6BE5" w:rsidRPr="00621189" w:rsidRDefault="004709B5" w:rsidP="000F3E25">
      <w:pPr>
        <w:pStyle w:val="Listenabsatz"/>
        <w:numPr>
          <w:ilvl w:val="0"/>
          <w:numId w:val="1"/>
        </w:numPr>
        <w:spacing w:before="60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Gefälle-Überprüfung</w:t>
      </w:r>
    </w:p>
    <w:p w:rsidR="00CA347D" w:rsidRDefault="0062508B" w:rsidP="00430A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30AA3" w:rsidRDefault="00EA7FCF" w:rsidP="00430AA3">
      <w:pPr>
        <w:spacing w:after="120"/>
        <w:rPr>
          <w:rFonts w:ascii="Arial" w:hAnsi="Arial" w:cs="Arial"/>
          <w:b/>
        </w:rPr>
      </w:pPr>
      <w:r w:rsidRPr="00EA7FCF">
        <w:rPr>
          <w:rFonts w:ascii="Arial" w:hAnsi="Arial" w:cs="Arial"/>
          <w:b/>
        </w:rPr>
        <w:t>Wartung</w:t>
      </w:r>
      <w:bookmarkStart w:id="0" w:name="_GoBack"/>
      <w:bookmarkEnd w:id="0"/>
    </w:p>
    <w:p w:rsidR="00CA347D" w:rsidRPr="00AE2350" w:rsidRDefault="003E6BE5" w:rsidP="000F3E25">
      <w:pPr>
        <w:pStyle w:val="Listenabsatz"/>
        <w:numPr>
          <w:ilvl w:val="0"/>
          <w:numId w:val="1"/>
        </w:numPr>
        <w:spacing w:before="60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Wartungsarbeiten an ausgew</w:t>
      </w:r>
      <w:r w:rsidR="00AE2350">
        <w:rPr>
          <w:rFonts w:ascii="Arial" w:eastAsia="Calibri" w:hAnsi="Arial" w:cs="Arial"/>
          <w:sz w:val="22"/>
          <w:szCs w:val="22"/>
        </w:rPr>
        <w:t xml:space="preserve">ählten Entwässerungsgegenständen, </w:t>
      </w:r>
      <w:r w:rsidRPr="00AE2350">
        <w:rPr>
          <w:rFonts w:ascii="Arial" w:eastAsia="Calibri" w:hAnsi="Arial" w:cs="Arial"/>
          <w:sz w:val="22"/>
          <w:szCs w:val="22"/>
        </w:rPr>
        <w:t>z.B. Rückstauautomat, G</w:t>
      </w:r>
      <w:r w:rsidR="00AE2350">
        <w:rPr>
          <w:rFonts w:ascii="Arial" w:eastAsia="Calibri" w:hAnsi="Arial" w:cs="Arial"/>
          <w:sz w:val="22"/>
          <w:szCs w:val="22"/>
        </w:rPr>
        <w:t>eruchsverschluss</w:t>
      </w:r>
      <w:r w:rsidR="005B2603" w:rsidRPr="00AE2350">
        <w:rPr>
          <w:rFonts w:ascii="Arial" w:eastAsia="Calibri" w:hAnsi="Arial" w:cs="Arial"/>
          <w:sz w:val="22"/>
          <w:szCs w:val="22"/>
        </w:rPr>
        <w:t xml:space="preserve"> / </w:t>
      </w:r>
      <w:r w:rsidRPr="00AE2350">
        <w:rPr>
          <w:rFonts w:ascii="Arial" w:eastAsia="Calibri" w:hAnsi="Arial" w:cs="Arial"/>
          <w:sz w:val="22"/>
          <w:szCs w:val="22"/>
        </w:rPr>
        <w:t xml:space="preserve">Bodenablauf mit Rückstausicherung, Kleinhebeanlage, </w:t>
      </w:r>
      <w:r w:rsidR="005B2603" w:rsidRPr="00AE2350">
        <w:rPr>
          <w:rFonts w:ascii="Arial" w:eastAsia="Calibri" w:hAnsi="Arial" w:cs="Arial"/>
          <w:sz w:val="22"/>
          <w:szCs w:val="22"/>
        </w:rPr>
        <w:t xml:space="preserve">Rückstauautomat, </w:t>
      </w:r>
      <w:r w:rsidRPr="00AE2350">
        <w:rPr>
          <w:rFonts w:ascii="Arial" w:eastAsia="Calibri" w:hAnsi="Arial" w:cs="Arial"/>
          <w:sz w:val="22"/>
          <w:szCs w:val="22"/>
        </w:rPr>
        <w:t>Entwässerungspumpe.</w:t>
      </w:r>
    </w:p>
    <w:p w:rsidR="003E6BE5" w:rsidRDefault="003E6BE5" w:rsidP="00430AA3">
      <w:pPr>
        <w:rPr>
          <w:rFonts w:ascii="Arial" w:hAnsi="Arial" w:cs="Arial"/>
          <w:sz w:val="22"/>
          <w:szCs w:val="22"/>
        </w:rPr>
      </w:pPr>
    </w:p>
    <w:p w:rsidR="003E6BE5" w:rsidRPr="003E6BE5" w:rsidRDefault="003E6BE5" w:rsidP="00430AA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Dokumentation</w:t>
      </w:r>
    </w:p>
    <w:p w:rsidR="003E6BE5" w:rsidRPr="00621189" w:rsidRDefault="00AE2350" w:rsidP="000F3E25">
      <w:pPr>
        <w:pStyle w:val="Listenabsatz"/>
        <w:numPr>
          <w:ilvl w:val="0"/>
          <w:numId w:val="1"/>
        </w:numPr>
        <w:spacing w:before="60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Dichtheitsprüfung</w:t>
      </w:r>
      <w:r>
        <w:rPr>
          <w:rFonts w:ascii="Arial" w:eastAsia="Calibri" w:hAnsi="Arial" w:cs="Arial"/>
          <w:sz w:val="22"/>
          <w:szCs w:val="22"/>
        </w:rPr>
        <w:t>s</w:t>
      </w:r>
      <w:r w:rsidR="003E6BE5" w:rsidRPr="00621189">
        <w:rPr>
          <w:rFonts w:ascii="Arial" w:eastAsia="Calibri" w:hAnsi="Arial" w:cs="Arial"/>
          <w:sz w:val="22"/>
          <w:szCs w:val="22"/>
        </w:rPr>
        <w:t>protokoll erstellen</w:t>
      </w:r>
    </w:p>
    <w:p w:rsidR="003E6BE5" w:rsidRPr="00621189" w:rsidRDefault="003E6BE5" w:rsidP="000F3E25">
      <w:pPr>
        <w:pStyle w:val="Listenabsatz"/>
        <w:numPr>
          <w:ilvl w:val="0"/>
          <w:numId w:val="1"/>
        </w:numPr>
        <w:spacing w:before="60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Anlagenteile in Betrieb nehmen und Einweisung des Kunden in die Funktion</w:t>
      </w:r>
    </w:p>
    <w:p w:rsidR="003E6BE5" w:rsidRPr="00621189" w:rsidRDefault="003E6BE5" w:rsidP="000F3E25">
      <w:pPr>
        <w:pStyle w:val="Listenabsatz"/>
        <w:numPr>
          <w:ilvl w:val="0"/>
          <w:numId w:val="1"/>
        </w:numPr>
        <w:spacing w:before="60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Hinweis auf Betreiberpflichten</w:t>
      </w:r>
    </w:p>
    <w:p w:rsidR="003E6BE5" w:rsidRPr="00621189" w:rsidRDefault="003E6BE5" w:rsidP="000F3E25">
      <w:pPr>
        <w:pStyle w:val="Listenabsatz"/>
        <w:numPr>
          <w:ilvl w:val="0"/>
          <w:numId w:val="1"/>
        </w:numPr>
        <w:spacing w:before="60"/>
        <w:contextualSpacing w:val="0"/>
        <w:rPr>
          <w:rFonts w:ascii="Arial" w:eastAsia="Calibri" w:hAnsi="Arial" w:cs="Arial"/>
          <w:sz w:val="22"/>
          <w:szCs w:val="22"/>
        </w:rPr>
      </w:pPr>
      <w:r w:rsidRPr="00621189">
        <w:rPr>
          <w:rFonts w:ascii="Arial" w:eastAsia="Calibri" w:hAnsi="Arial" w:cs="Arial"/>
          <w:sz w:val="22"/>
          <w:szCs w:val="22"/>
        </w:rPr>
        <w:t>Wartungsvertrag anbieten</w:t>
      </w:r>
    </w:p>
    <w:sectPr w:rsidR="003E6BE5" w:rsidRPr="00621189" w:rsidSect="00430AA3">
      <w:headerReference w:type="default" r:id="rId7"/>
      <w:footerReference w:type="default" r:id="rId8"/>
      <w:pgSz w:w="11906" w:h="16838" w:code="9"/>
      <w:pgMar w:top="1134" w:right="1134" w:bottom="9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7C" w:rsidRDefault="00121B7C">
      <w:r>
        <w:separator/>
      </w:r>
    </w:p>
  </w:endnote>
  <w:endnote w:type="continuationSeparator" w:id="0">
    <w:p w:rsidR="00121B7C" w:rsidRDefault="0012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A3" w:rsidRPr="000F3E25" w:rsidRDefault="000F3E25" w:rsidP="000F3E25">
    <w:pPr>
      <w:pStyle w:val="Fuzeile"/>
      <w:pBdr>
        <w:top w:val="single" w:sz="4" w:space="1" w:color="auto"/>
      </w:pBdr>
      <w:tabs>
        <w:tab w:val="clear" w:pos="9072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Vorschlag der Rahmenlehrplan-Kommission v. 31.05.2016</w:t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  \* Arabic  \* MERGEFORMAT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  \* Arabic  \* MERGEFORMAT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7C" w:rsidRDefault="00121B7C">
      <w:r>
        <w:rPr>
          <w:color w:val="000000"/>
        </w:rPr>
        <w:separator/>
      </w:r>
    </w:p>
  </w:footnote>
  <w:footnote w:type="continuationSeparator" w:id="0">
    <w:p w:rsidR="00121B7C" w:rsidRDefault="0012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55" w:rsidRPr="00430AA3" w:rsidRDefault="00430AA3" w:rsidP="00430AA3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033291">
      <w:rPr>
        <w:rFonts w:ascii="Arial" w:hAnsi="Arial" w:cs="Arial"/>
        <w:b/>
        <w:sz w:val="20"/>
        <w:szCs w:val="20"/>
      </w:rPr>
      <w:t>Umsetzungshilfe - Lernfeldinhalte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ACF"/>
    <w:multiLevelType w:val="hybridMultilevel"/>
    <w:tmpl w:val="A4E2FF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5A"/>
    <w:rsid w:val="000321FD"/>
    <w:rsid w:val="000F3E25"/>
    <w:rsid w:val="00102A73"/>
    <w:rsid w:val="00121B7C"/>
    <w:rsid w:val="00172855"/>
    <w:rsid w:val="002B4470"/>
    <w:rsid w:val="00350ABE"/>
    <w:rsid w:val="003E6BE5"/>
    <w:rsid w:val="00430AA3"/>
    <w:rsid w:val="00435DE0"/>
    <w:rsid w:val="0047064F"/>
    <w:rsid w:val="004709B5"/>
    <w:rsid w:val="004C1744"/>
    <w:rsid w:val="004F2A7B"/>
    <w:rsid w:val="005B2603"/>
    <w:rsid w:val="00616EA9"/>
    <w:rsid w:val="00621189"/>
    <w:rsid w:val="0062508B"/>
    <w:rsid w:val="0072485E"/>
    <w:rsid w:val="007E6EE6"/>
    <w:rsid w:val="008B6AB0"/>
    <w:rsid w:val="00912B57"/>
    <w:rsid w:val="0092652C"/>
    <w:rsid w:val="00A916BA"/>
    <w:rsid w:val="00AE2350"/>
    <w:rsid w:val="00AE6AEB"/>
    <w:rsid w:val="00B3313B"/>
    <w:rsid w:val="00BB2906"/>
    <w:rsid w:val="00BE59E4"/>
    <w:rsid w:val="00C936B2"/>
    <w:rsid w:val="00CA347D"/>
    <w:rsid w:val="00CD6F1C"/>
    <w:rsid w:val="00D72A09"/>
    <w:rsid w:val="00D73B0F"/>
    <w:rsid w:val="00D7440C"/>
    <w:rsid w:val="00E160A5"/>
    <w:rsid w:val="00E4275A"/>
    <w:rsid w:val="00E507A8"/>
    <w:rsid w:val="00E73123"/>
    <w:rsid w:val="00EA7FCF"/>
    <w:rsid w:val="00EE3784"/>
    <w:rsid w:val="00F707AC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CB0A-35F2-49CE-9A94-D5FD25BE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728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72855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728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72855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62118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Eric Manshusen</cp:lastModifiedBy>
  <cp:revision>8</cp:revision>
  <cp:lastPrinted>2015-11-08T14:25:00Z</cp:lastPrinted>
  <dcterms:created xsi:type="dcterms:W3CDTF">2015-11-08T14:24:00Z</dcterms:created>
  <dcterms:modified xsi:type="dcterms:W3CDTF">2016-06-03T08:13:00Z</dcterms:modified>
</cp:coreProperties>
</file>