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1" w:type="pct"/>
        <w:tblInd w:w="-30" w:type="dxa"/>
        <w:tblLayout w:type="fixed"/>
        <w:tblLook w:val="0000" w:firstRow="0" w:lastRow="0" w:firstColumn="0" w:lastColumn="0" w:noHBand="0" w:noVBand="0"/>
      </w:tblPr>
      <w:tblGrid>
        <w:gridCol w:w="972"/>
        <w:gridCol w:w="4415"/>
        <w:gridCol w:w="1555"/>
        <w:gridCol w:w="2437"/>
        <w:gridCol w:w="4874"/>
        <w:gridCol w:w="1056"/>
      </w:tblGrid>
      <w:tr w:rsidR="003E0E07" w:rsidRPr="004D3218" w:rsidTr="008C69FB">
        <w:tc>
          <w:tcPr>
            <w:tcW w:w="317" w:type="pct"/>
          </w:tcPr>
          <w:p w:rsidR="003E0E07" w:rsidRPr="004D3218" w:rsidRDefault="003E0E07" w:rsidP="00835D8A">
            <w:pPr>
              <w:pStyle w:val="TZielnanalyseKopf"/>
            </w:pPr>
            <w:bookmarkStart w:id="0" w:name="_GoBack"/>
            <w:bookmarkEnd w:id="0"/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2746" w:type="pct"/>
            <w:gridSpan w:val="3"/>
          </w:tcPr>
          <w:p w:rsidR="003E0E07" w:rsidRPr="004D3218" w:rsidRDefault="003E0E07" w:rsidP="00835D8A">
            <w:pPr>
              <w:pStyle w:val="TZielnanalyseKopf"/>
            </w:pPr>
            <w:r w:rsidRPr="004D3218">
              <w:t>Beruf</w:t>
            </w:r>
          </w:p>
        </w:tc>
        <w:tc>
          <w:tcPr>
            <w:tcW w:w="1592" w:type="pct"/>
          </w:tcPr>
          <w:p w:rsidR="003E0E07" w:rsidRPr="004D3218" w:rsidRDefault="003E0E07" w:rsidP="00835D8A">
            <w:pPr>
              <w:pStyle w:val="TZielnanalyseKopf"/>
            </w:pPr>
          </w:p>
        </w:tc>
        <w:tc>
          <w:tcPr>
            <w:tcW w:w="345" w:type="pct"/>
          </w:tcPr>
          <w:p w:rsidR="003E0E07" w:rsidRPr="004D3218" w:rsidRDefault="003E0E07" w:rsidP="00835D8A">
            <w:pPr>
              <w:pStyle w:val="TZielnanalyseKopf"/>
            </w:pPr>
            <w:r w:rsidRPr="004D3218">
              <w:t xml:space="preserve">Zeitrichtwert </w:t>
            </w:r>
          </w:p>
        </w:tc>
      </w:tr>
      <w:tr w:rsidR="003E0E07" w:rsidRPr="004D3218" w:rsidTr="008C69FB">
        <w:trPr>
          <w:trHeight w:val="153"/>
        </w:trPr>
        <w:tc>
          <w:tcPr>
            <w:tcW w:w="317" w:type="pct"/>
          </w:tcPr>
          <w:p w:rsidR="003E0E07" w:rsidRPr="004D3218" w:rsidRDefault="00884D27" w:rsidP="00835D8A">
            <w:pPr>
              <w:pStyle w:val="TZielnanalyseKopf2"/>
            </w:pPr>
            <w:proofErr w:type="spellStart"/>
            <w:r>
              <w:t>ReNo</w:t>
            </w:r>
            <w:proofErr w:type="spellEnd"/>
          </w:p>
        </w:tc>
        <w:tc>
          <w:tcPr>
            <w:tcW w:w="2746" w:type="pct"/>
            <w:gridSpan w:val="3"/>
          </w:tcPr>
          <w:p w:rsidR="003E0E07" w:rsidRDefault="00884D27" w:rsidP="00902A70">
            <w:pPr>
              <w:pStyle w:val="TZielnanalyseKopf2"/>
            </w:pPr>
            <w:r>
              <w:t>Re</w:t>
            </w:r>
            <w:r w:rsidR="00902A70">
              <w:t>chtsanwaltsfachangestellte</w:t>
            </w:r>
          </w:p>
        </w:tc>
        <w:tc>
          <w:tcPr>
            <w:tcW w:w="1592" w:type="pct"/>
          </w:tcPr>
          <w:p w:rsidR="003E0E07" w:rsidRDefault="003E0E07" w:rsidP="00835D8A">
            <w:pPr>
              <w:pStyle w:val="TZielnanalyseKopf2"/>
            </w:pPr>
          </w:p>
        </w:tc>
        <w:tc>
          <w:tcPr>
            <w:tcW w:w="345" w:type="pct"/>
          </w:tcPr>
          <w:p w:rsidR="003E0E07" w:rsidRPr="004D3218" w:rsidRDefault="00780F11" w:rsidP="00835D8A">
            <w:pPr>
              <w:pStyle w:val="TZielnanalyseKopf2"/>
              <w:jc w:val="center"/>
            </w:pPr>
            <w:r>
              <w:t>8</w:t>
            </w:r>
            <w:r w:rsidR="003E0E07">
              <w:t>0</w:t>
            </w:r>
          </w:p>
        </w:tc>
      </w:tr>
      <w:tr w:rsidR="003E0E07" w:rsidRPr="004D3218" w:rsidTr="008C6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17" w:type="pct"/>
            <w:shd w:val="clear" w:color="auto" w:fill="D9D9D9"/>
          </w:tcPr>
          <w:p w:rsidR="003E0E07" w:rsidRPr="004D3218" w:rsidRDefault="003E0E07" w:rsidP="00835D8A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38" w:type="pct"/>
            <w:gridSpan w:val="4"/>
            <w:shd w:val="clear" w:color="auto" w:fill="D9D9D9"/>
          </w:tcPr>
          <w:p w:rsidR="003E0E07" w:rsidRPr="004D3218" w:rsidRDefault="003E0E07" w:rsidP="00835D8A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345" w:type="pct"/>
            <w:shd w:val="clear" w:color="auto" w:fill="D9D9D9"/>
          </w:tcPr>
          <w:p w:rsidR="003E0E07" w:rsidRPr="004D3218" w:rsidRDefault="003E0E07" w:rsidP="00887184">
            <w:pPr>
              <w:pStyle w:val="TZielnanalyseKopf"/>
              <w:jc w:val="center"/>
            </w:pPr>
            <w:r>
              <w:t>Jahr</w:t>
            </w:r>
          </w:p>
        </w:tc>
      </w:tr>
      <w:tr w:rsidR="003E0E07" w:rsidTr="008C6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317" w:type="pct"/>
          </w:tcPr>
          <w:p w:rsidR="003E0E07" w:rsidRPr="004D3218" w:rsidRDefault="00780F11" w:rsidP="00835D8A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338" w:type="pct"/>
            <w:gridSpan w:val="4"/>
          </w:tcPr>
          <w:p w:rsidR="003E0E07" w:rsidRPr="00850772" w:rsidRDefault="00780F11" w:rsidP="00835D8A">
            <w:pPr>
              <w:pStyle w:val="TZielnanalyseKopf2"/>
            </w:pPr>
            <w:r>
              <w:t>Das zivilrechtliche Mandat im erstinstanzlichen Verfahren bearbeiten</w:t>
            </w:r>
          </w:p>
        </w:tc>
        <w:tc>
          <w:tcPr>
            <w:tcW w:w="345" w:type="pct"/>
          </w:tcPr>
          <w:p w:rsidR="003E0E07" w:rsidRPr="00850772" w:rsidRDefault="00780F11" w:rsidP="00887184">
            <w:pPr>
              <w:pStyle w:val="TZielnanalyseKopf2"/>
              <w:jc w:val="center"/>
            </w:pPr>
            <w:r>
              <w:t>2</w:t>
            </w:r>
          </w:p>
        </w:tc>
      </w:tr>
      <w:tr w:rsidR="003E0E07" w:rsidRPr="004D3218" w:rsidTr="008C6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17" w:type="pct"/>
            <w:shd w:val="clear" w:color="auto" w:fill="D9D9D9"/>
          </w:tcPr>
          <w:p w:rsidR="003E0E07" w:rsidRPr="004D3218" w:rsidRDefault="003E0E07" w:rsidP="00835D8A">
            <w:pPr>
              <w:pStyle w:val="TZielnanalyseKopf"/>
            </w:pPr>
            <w:r w:rsidRPr="004D3218">
              <w:t>Schulkürzel</w:t>
            </w:r>
          </w:p>
        </w:tc>
        <w:tc>
          <w:tcPr>
            <w:tcW w:w="1442" w:type="pct"/>
            <w:shd w:val="clear" w:color="auto" w:fill="D9D9D9"/>
          </w:tcPr>
          <w:p w:rsidR="003E0E07" w:rsidRPr="004D3218" w:rsidRDefault="003E0E07" w:rsidP="00835D8A">
            <w:pPr>
              <w:pStyle w:val="TZielnanalyseKopf"/>
            </w:pPr>
            <w:r w:rsidRPr="004D3218">
              <w:t>Schule</w:t>
            </w:r>
          </w:p>
        </w:tc>
        <w:tc>
          <w:tcPr>
            <w:tcW w:w="1304" w:type="pct"/>
            <w:gridSpan w:val="2"/>
            <w:shd w:val="clear" w:color="auto" w:fill="D9D9D9"/>
          </w:tcPr>
          <w:p w:rsidR="003E0E07" w:rsidRPr="004D3218" w:rsidRDefault="003E0E07" w:rsidP="00835D8A">
            <w:pPr>
              <w:pStyle w:val="TZielnanalyseKopf"/>
            </w:pPr>
            <w:proofErr w:type="spellStart"/>
            <w:r w:rsidRPr="004D3218">
              <w:t>Schulort</w:t>
            </w:r>
            <w:proofErr w:type="spellEnd"/>
          </w:p>
        </w:tc>
        <w:tc>
          <w:tcPr>
            <w:tcW w:w="1937" w:type="pct"/>
            <w:gridSpan w:val="2"/>
            <w:shd w:val="clear" w:color="auto" w:fill="D9D9D9"/>
          </w:tcPr>
          <w:p w:rsidR="003E0E07" w:rsidRPr="004D3218" w:rsidRDefault="003E0E07" w:rsidP="00835D8A">
            <w:pPr>
              <w:pStyle w:val="TZielnanalyseKopf"/>
            </w:pPr>
            <w:r w:rsidRPr="004D3218">
              <w:t>Lehrerteam</w:t>
            </w:r>
          </w:p>
        </w:tc>
      </w:tr>
      <w:tr w:rsidR="003E0E07" w:rsidRPr="004D3218" w:rsidTr="008C6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317" w:type="pct"/>
          </w:tcPr>
          <w:p w:rsidR="003E0E07" w:rsidRPr="004D3218" w:rsidRDefault="003E0E07" w:rsidP="00884D27">
            <w:pPr>
              <w:pStyle w:val="TZielnanalyseKopf3"/>
              <w:jc w:val="left"/>
            </w:pPr>
          </w:p>
        </w:tc>
        <w:tc>
          <w:tcPr>
            <w:tcW w:w="1442" w:type="pct"/>
          </w:tcPr>
          <w:p w:rsidR="003E0E07" w:rsidRPr="004D3218" w:rsidRDefault="003E0E07" w:rsidP="00835D8A">
            <w:pPr>
              <w:pStyle w:val="TZielnanalyseKopf3"/>
            </w:pPr>
          </w:p>
        </w:tc>
        <w:tc>
          <w:tcPr>
            <w:tcW w:w="1304" w:type="pct"/>
            <w:gridSpan w:val="2"/>
          </w:tcPr>
          <w:p w:rsidR="003E0E07" w:rsidRPr="004D3218" w:rsidRDefault="003E0E07" w:rsidP="00835D8A">
            <w:pPr>
              <w:pStyle w:val="TZielnanalyseKopf3"/>
            </w:pPr>
          </w:p>
        </w:tc>
        <w:tc>
          <w:tcPr>
            <w:tcW w:w="1937" w:type="pct"/>
            <w:gridSpan w:val="2"/>
          </w:tcPr>
          <w:p w:rsidR="003E0E07" w:rsidRPr="004D3218" w:rsidRDefault="003E0E07" w:rsidP="00835D8A">
            <w:pPr>
              <w:pStyle w:val="TZielnanalyseKopf3"/>
            </w:pPr>
          </w:p>
        </w:tc>
      </w:tr>
      <w:tr w:rsidR="003E0E07" w:rsidRPr="004D3218" w:rsidTr="00902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2267" w:type="pct"/>
            <w:gridSpan w:val="3"/>
            <w:shd w:val="clear" w:color="auto" w:fill="D9D9D9"/>
            <w:vAlign w:val="center"/>
          </w:tcPr>
          <w:p w:rsidR="003E0E07" w:rsidRPr="004D3218" w:rsidRDefault="00544146" w:rsidP="004973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Lehr</w:t>
            </w:r>
            <w:r w:rsidR="003E0E07">
              <w:rPr>
                <w:b/>
                <w:bCs/>
                <w:sz w:val="28"/>
                <w:szCs w:val="28"/>
              </w:rPr>
              <w:t>plan</w:t>
            </w:r>
          </w:p>
        </w:tc>
        <w:tc>
          <w:tcPr>
            <w:tcW w:w="2733" w:type="pct"/>
            <w:gridSpan w:val="3"/>
            <w:shd w:val="clear" w:color="auto" w:fill="D9D9D9"/>
            <w:vAlign w:val="center"/>
          </w:tcPr>
          <w:p w:rsidR="003E0E07" w:rsidRPr="004F69EC" w:rsidRDefault="003E0E07" w:rsidP="00497378">
            <w:pPr>
              <w:pStyle w:val="Textkrper2"/>
              <w:ind w:right="-300"/>
              <w:jc w:val="center"/>
              <w:rPr>
                <w:b/>
                <w:bCs/>
                <w:sz w:val="28"/>
                <w:szCs w:val="28"/>
              </w:rPr>
            </w:pPr>
            <w:r w:rsidRPr="004F69EC">
              <w:rPr>
                <w:b/>
                <w:bCs/>
                <w:sz w:val="28"/>
                <w:szCs w:val="28"/>
              </w:rPr>
              <w:t>Didaktisch-methodische Analyse</w:t>
            </w:r>
          </w:p>
        </w:tc>
      </w:tr>
    </w:tbl>
    <w:p w:rsidR="003E0E07" w:rsidRPr="00E81D08" w:rsidRDefault="003E0E07" w:rsidP="00E81D08">
      <w:pPr>
        <w:rPr>
          <w:sz w:val="2"/>
          <w:szCs w:val="2"/>
        </w:rPr>
      </w:pPr>
    </w:p>
    <w:tbl>
      <w:tblPr>
        <w:tblW w:w="495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4351"/>
        <w:gridCol w:w="1289"/>
        <w:gridCol w:w="2553"/>
        <w:gridCol w:w="1026"/>
        <w:gridCol w:w="1806"/>
        <w:gridCol w:w="426"/>
        <w:gridCol w:w="1274"/>
      </w:tblGrid>
      <w:tr w:rsidR="003E0E07" w:rsidRPr="004D3218" w:rsidTr="003511AD">
        <w:trPr>
          <w:trHeight w:val="1003"/>
          <w:tblHeader/>
        </w:trPr>
        <w:tc>
          <w:tcPr>
            <w:tcW w:w="844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3E0E07" w:rsidRPr="004D3218" w:rsidRDefault="00902A70" w:rsidP="00497378">
            <w:pPr>
              <w:pStyle w:val="TZielnanalyseKopf4"/>
              <w:rPr>
                <w:sz w:val="24"/>
                <w:szCs w:val="24"/>
              </w:rPr>
            </w:pPr>
            <w:r>
              <w:t>Kompetenzen</w:t>
            </w:r>
          </w:p>
        </w:tc>
        <w:tc>
          <w:tcPr>
            <w:tcW w:w="1421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3E0E07" w:rsidRPr="00544146" w:rsidRDefault="003E0E07" w:rsidP="00544146">
            <w:pPr>
              <w:pStyle w:val="TZielnanalyseKopf4"/>
            </w:pPr>
            <w:r w:rsidRPr="004D3218">
              <w:t>Inhalte</w:t>
            </w:r>
          </w:p>
        </w:tc>
        <w:tc>
          <w:tcPr>
            <w:tcW w:w="421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3E0E07" w:rsidRPr="004D3218" w:rsidRDefault="003E0E07" w:rsidP="00497378">
            <w:pPr>
              <w:pStyle w:val="TZielnanalyseKopf4"/>
              <w:rPr>
                <w:sz w:val="24"/>
                <w:szCs w:val="24"/>
              </w:rPr>
            </w:pPr>
            <w:r w:rsidRPr="004D3218">
              <w:t>Lernsituat</w:t>
            </w:r>
            <w:r w:rsidRPr="004D3218">
              <w:t>i</w:t>
            </w:r>
            <w:r w:rsidRPr="004D3218">
              <w:t>on</w:t>
            </w:r>
          </w:p>
        </w:tc>
        <w:tc>
          <w:tcPr>
            <w:tcW w:w="834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3E0E07" w:rsidRPr="004D3218" w:rsidRDefault="003E0E07" w:rsidP="00497378">
            <w:pPr>
              <w:pStyle w:val="TZielnanalyseKopf4"/>
              <w:rPr>
                <w:sz w:val="24"/>
                <w:szCs w:val="24"/>
              </w:rPr>
            </w:pPr>
            <w:r w:rsidRPr="004D3218">
              <w:t>Handlungsergebnis</w:t>
            </w:r>
          </w:p>
        </w:tc>
        <w:tc>
          <w:tcPr>
            <w:tcW w:w="335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3E0E07" w:rsidRPr="004D3218" w:rsidRDefault="003E0E07" w:rsidP="00497378">
            <w:pPr>
              <w:pStyle w:val="TZielnanalyseKopf4"/>
              <w:rPr>
                <w:sz w:val="24"/>
                <w:szCs w:val="24"/>
              </w:rPr>
            </w:pPr>
            <w:r w:rsidRPr="004D3218">
              <w:t>übe</w:t>
            </w:r>
            <w:r w:rsidRPr="004D3218">
              <w:t>r</w:t>
            </w:r>
            <w:r w:rsidRPr="004D3218">
              <w:t xml:space="preserve">fachliche </w:t>
            </w:r>
            <w:r>
              <w:br/>
            </w:r>
            <w:r w:rsidRPr="004D3218">
              <w:t>Komp</w:t>
            </w:r>
            <w:r w:rsidRPr="004D3218">
              <w:t>e</w:t>
            </w:r>
            <w:r w:rsidRPr="004D3218">
              <w:t>tenzen</w:t>
            </w:r>
          </w:p>
        </w:tc>
        <w:tc>
          <w:tcPr>
            <w:tcW w:w="590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3E0E07" w:rsidRPr="004D3218" w:rsidRDefault="003E0E07" w:rsidP="009C413A">
            <w:pPr>
              <w:pStyle w:val="TZielnanalyseKopf5"/>
              <w:jc w:val="center"/>
              <w:rPr>
                <w:sz w:val="24"/>
                <w:szCs w:val="24"/>
              </w:rPr>
            </w:pPr>
            <w:proofErr w:type="spellStart"/>
            <w:r w:rsidRPr="004901A5">
              <w:t>method</w:t>
            </w:r>
            <w:proofErr w:type="spellEnd"/>
            <w:r w:rsidRPr="004901A5">
              <w:t>.-</w:t>
            </w:r>
            <w:proofErr w:type="spellStart"/>
            <w:r w:rsidRPr="004901A5">
              <w:t>didakt</w:t>
            </w:r>
            <w:proofErr w:type="spellEnd"/>
            <w:r w:rsidRPr="004901A5">
              <w:t>. Hi</w:t>
            </w:r>
            <w:r w:rsidRPr="004901A5">
              <w:t>n</w:t>
            </w:r>
            <w:r w:rsidRPr="004901A5">
              <w:t>weise</w:t>
            </w:r>
          </w:p>
        </w:tc>
        <w:tc>
          <w:tcPr>
            <w:tcW w:w="139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3E0E07" w:rsidRPr="004D3218" w:rsidRDefault="003E0E07" w:rsidP="009C413A">
            <w:pPr>
              <w:pStyle w:val="TZielnanalyseKopf4"/>
              <w:jc w:val="center"/>
            </w:pPr>
            <w:r w:rsidRPr="004901A5">
              <w:rPr>
                <w:sz w:val="16"/>
                <w:szCs w:val="16"/>
              </w:rPr>
              <w:t>Zeit</w:t>
            </w:r>
          </w:p>
        </w:tc>
        <w:tc>
          <w:tcPr>
            <w:tcW w:w="416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3E0E07" w:rsidRPr="00497378" w:rsidRDefault="003E0E07" w:rsidP="009C413A">
            <w:pPr>
              <w:pStyle w:val="TZielnanalyseKopf5"/>
              <w:jc w:val="center"/>
            </w:pPr>
            <w:r w:rsidRPr="00497378">
              <w:t>Kooperation</w:t>
            </w:r>
          </w:p>
          <w:p w:rsidR="003E0E07" w:rsidRPr="00497378" w:rsidRDefault="003E0E07" w:rsidP="009C413A">
            <w:pPr>
              <w:pStyle w:val="TZielnanalyseKopf5"/>
              <w:jc w:val="center"/>
            </w:pPr>
            <w:r w:rsidRPr="00497378">
              <w:t>Hinweise</w:t>
            </w:r>
          </w:p>
        </w:tc>
      </w:tr>
      <w:tr w:rsidR="003E0E07" w:rsidRPr="006D185A" w:rsidTr="00780F11">
        <w:trPr>
          <w:trHeight w:val="267"/>
        </w:trPr>
        <w:tc>
          <w:tcPr>
            <w:tcW w:w="844" w:type="pct"/>
            <w:tcBorders>
              <w:top w:val="single" w:sz="18" w:space="0" w:color="auto"/>
              <w:bottom w:val="single" w:sz="4" w:space="0" w:color="auto"/>
            </w:tcBorders>
          </w:tcPr>
          <w:p w:rsidR="003E0E07" w:rsidRPr="00544146" w:rsidRDefault="00780F11" w:rsidP="00544146">
            <w:pPr>
              <w:rPr>
                <w:sz w:val="20"/>
                <w:szCs w:val="18"/>
              </w:rPr>
            </w:pPr>
            <w:r w:rsidRPr="008A1838">
              <w:rPr>
                <w:sz w:val="18"/>
                <w:szCs w:val="18"/>
              </w:rPr>
              <w:t>Die Schülerinnen und Schüler prüfen nach Erteilung des zivilrechtlichen Mandats für das gerichtliche Verfahren in der ersten Instanz das Vorli</w:t>
            </w:r>
            <w:r w:rsidRPr="008A1838">
              <w:rPr>
                <w:sz w:val="18"/>
                <w:szCs w:val="18"/>
              </w:rPr>
              <w:t>e</w:t>
            </w:r>
            <w:r w:rsidRPr="008A1838">
              <w:rPr>
                <w:sz w:val="18"/>
                <w:szCs w:val="18"/>
              </w:rPr>
              <w:t>gen der Prozessvorausse</w:t>
            </w:r>
            <w:r w:rsidRPr="008A1838">
              <w:rPr>
                <w:sz w:val="18"/>
                <w:szCs w:val="18"/>
              </w:rPr>
              <w:t>t</w:t>
            </w:r>
            <w:r w:rsidRPr="008A1838">
              <w:rPr>
                <w:sz w:val="18"/>
                <w:szCs w:val="18"/>
              </w:rPr>
              <w:t>zungen.</w:t>
            </w:r>
          </w:p>
        </w:tc>
        <w:tc>
          <w:tcPr>
            <w:tcW w:w="1421" w:type="pct"/>
            <w:tcBorders>
              <w:top w:val="single" w:sz="18" w:space="0" w:color="auto"/>
              <w:bottom w:val="single" w:sz="4" w:space="0" w:color="auto"/>
            </w:tcBorders>
          </w:tcPr>
          <w:p w:rsidR="00780F11" w:rsidRPr="008A1838" w:rsidRDefault="00780F11" w:rsidP="00780F11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Prozessvoraussetzungen /</w:t>
            </w:r>
          </w:p>
          <w:p w:rsidR="00780F11" w:rsidRPr="008A1838" w:rsidRDefault="00780F11" w:rsidP="00780F11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 xml:space="preserve">Zulässigkeit einer Klage: </w:t>
            </w:r>
          </w:p>
          <w:p w:rsidR="00780F11" w:rsidRPr="008A1838" w:rsidRDefault="00780F11" w:rsidP="00780F11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 xml:space="preserve">- Zuständigkeit </w:t>
            </w:r>
          </w:p>
          <w:p w:rsidR="00780F11" w:rsidRPr="008A1838" w:rsidRDefault="00780F11" w:rsidP="00780F11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- Prozess-vollmacht</w:t>
            </w:r>
          </w:p>
          <w:p w:rsidR="00787F92" w:rsidRPr="00544146" w:rsidRDefault="00780F11" w:rsidP="00780F11">
            <w:pPr>
              <w:pStyle w:val="TZielnanalysetext"/>
              <w:rPr>
                <w:sz w:val="20"/>
              </w:rPr>
            </w:pPr>
            <w:r w:rsidRPr="008A1838">
              <w:rPr>
                <w:sz w:val="18"/>
                <w:szCs w:val="18"/>
              </w:rPr>
              <w:t>- anderweitige Rechtshängig-</w:t>
            </w:r>
            <w:proofErr w:type="spellStart"/>
            <w:r w:rsidRPr="008A1838">
              <w:rPr>
                <w:sz w:val="18"/>
                <w:szCs w:val="18"/>
              </w:rPr>
              <w:t>keit</w:t>
            </w:r>
            <w:proofErr w:type="spellEnd"/>
          </w:p>
        </w:tc>
        <w:tc>
          <w:tcPr>
            <w:tcW w:w="421" w:type="pct"/>
            <w:tcBorders>
              <w:top w:val="single" w:sz="18" w:space="0" w:color="auto"/>
              <w:bottom w:val="single" w:sz="4" w:space="0" w:color="auto"/>
            </w:tcBorders>
          </w:tcPr>
          <w:p w:rsidR="003E0E07" w:rsidRPr="000B4E94" w:rsidRDefault="003E0E07" w:rsidP="005A6802">
            <w:pPr>
              <w:pStyle w:val="TZielnanalysetext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18" w:space="0" w:color="auto"/>
              <w:bottom w:val="single" w:sz="4" w:space="0" w:color="auto"/>
            </w:tcBorders>
          </w:tcPr>
          <w:p w:rsidR="003E0E07" w:rsidRPr="000B4E94" w:rsidRDefault="003E0E07" w:rsidP="005A6802">
            <w:pPr>
              <w:pStyle w:val="TZielnanalysetext"/>
            </w:pPr>
          </w:p>
        </w:tc>
        <w:tc>
          <w:tcPr>
            <w:tcW w:w="335" w:type="pct"/>
            <w:tcBorders>
              <w:top w:val="single" w:sz="18" w:space="0" w:color="auto"/>
              <w:bottom w:val="single" w:sz="4" w:space="0" w:color="auto"/>
            </w:tcBorders>
          </w:tcPr>
          <w:p w:rsidR="003E0E07" w:rsidRPr="000B4E94" w:rsidRDefault="003E0E07" w:rsidP="005A6802">
            <w:pPr>
              <w:pStyle w:val="TZielnanalysetext"/>
            </w:pPr>
          </w:p>
        </w:tc>
        <w:tc>
          <w:tcPr>
            <w:tcW w:w="590" w:type="pct"/>
            <w:tcBorders>
              <w:top w:val="single" w:sz="18" w:space="0" w:color="auto"/>
              <w:bottom w:val="single" w:sz="4" w:space="0" w:color="auto"/>
            </w:tcBorders>
          </w:tcPr>
          <w:p w:rsidR="000A1E80" w:rsidRPr="000B4E94" w:rsidRDefault="000A1E80" w:rsidP="005A6802">
            <w:pPr>
              <w:pStyle w:val="TZielnanalysetext"/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4" w:space="0" w:color="auto"/>
            </w:tcBorders>
          </w:tcPr>
          <w:p w:rsidR="003E0E07" w:rsidRPr="000B4E94" w:rsidRDefault="003E0E07" w:rsidP="005A6802">
            <w:pPr>
              <w:pStyle w:val="TZielnanalysetext"/>
            </w:pPr>
          </w:p>
        </w:tc>
        <w:tc>
          <w:tcPr>
            <w:tcW w:w="416" w:type="pct"/>
            <w:tcBorders>
              <w:top w:val="single" w:sz="18" w:space="0" w:color="auto"/>
              <w:bottom w:val="single" w:sz="4" w:space="0" w:color="auto"/>
            </w:tcBorders>
          </w:tcPr>
          <w:p w:rsidR="00F723BA" w:rsidRPr="00544146" w:rsidRDefault="00F723BA" w:rsidP="005A6802">
            <w:pPr>
              <w:pStyle w:val="TZielnanalysetext"/>
              <w:rPr>
                <w:sz w:val="20"/>
              </w:rPr>
            </w:pPr>
          </w:p>
        </w:tc>
      </w:tr>
      <w:tr w:rsidR="00780F11" w:rsidRPr="006D185A" w:rsidTr="00780F11">
        <w:trPr>
          <w:trHeight w:val="26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544146" w:rsidRDefault="00780F11" w:rsidP="00544146">
            <w:pPr>
              <w:rPr>
                <w:sz w:val="20"/>
                <w:szCs w:val="18"/>
              </w:rPr>
            </w:pPr>
            <w:r w:rsidRPr="008A1838">
              <w:rPr>
                <w:sz w:val="18"/>
                <w:szCs w:val="18"/>
              </w:rPr>
              <w:t>Sie bereiten bei Bedarf den Antrag auf Prozesskostenhilfe vor.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544146" w:rsidRDefault="00780F11" w:rsidP="005A6802">
            <w:pPr>
              <w:pStyle w:val="TZielnanalysetext"/>
              <w:rPr>
                <w:sz w:val="20"/>
              </w:rPr>
            </w:pPr>
            <w:r w:rsidRPr="008A1838">
              <w:rPr>
                <w:sz w:val="18"/>
                <w:szCs w:val="18"/>
              </w:rPr>
              <w:t>PKH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544146" w:rsidRDefault="00780F11" w:rsidP="005A6802">
            <w:pPr>
              <w:pStyle w:val="TZielnanalysetext"/>
              <w:rPr>
                <w:sz w:val="20"/>
              </w:rPr>
            </w:pPr>
          </w:p>
        </w:tc>
      </w:tr>
      <w:tr w:rsidR="00780F11" w:rsidRPr="006D185A" w:rsidTr="00780F11">
        <w:trPr>
          <w:trHeight w:val="26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780F11" w:rsidRDefault="00780F11" w:rsidP="00780F11">
            <w:pPr>
              <w:jc w:val="both"/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Ggf. legen sie Recht</w:t>
            </w:r>
            <w:r>
              <w:rPr>
                <w:sz w:val="18"/>
                <w:szCs w:val="18"/>
              </w:rPr>
              <w:t>smittel bzw. Rechtsbehelfe ein.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8A1838" w:rsidRDefault="00780F11" w:rsidP="00780F11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Rechtsmittel</w:t>
            </w:r>
          </w:p>
          <w:p w:rsidR="00780F11" w:rsidRPr="00780F11" w:rsidRDefault="00780F11" w:rsidP="00780F11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Rechtsbehelf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544146" w:rsidRDefault="00780F11" w:rsidP="005A6802">
            <w:pPr>
              <w:pStyle w:val="TZielnanalysetext"/>
              <w:rPr>
                <w:sz w:val="20"/>
              </w:rPr>
            </w:pPr>
          </w:p>
        </w:tc>
      </w:tr>
      <w:tr w:rsidR="00780F11" w:rsidRPr="006D185A" w:rsidTr="00780F11">
        <w:trPr>
          <w:trHeight w:val="26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544146" w:rsidRDefault="00780F11" w:rsidP="00544146">
            <w:pPr>
              <w:rPr>
                <w:sz w:val="20"/>
                <w:szCs w:val="18"/>
              </w:rPr>
            </w:pPr>
            <w:r w:rsidRPr="008A1838">
              <w:rPr>
                <w:sz w:val="18"/>
                <w:szCs w:val="18"/>
              </w:rPr>
              <w:t>Sie setzen sich mit der Inte</w:t>
            </w:r>
            <w:r w:rsidRPr="008A1838">
              <w:rPr>
                <w:sz w:val="18"/>
                <w:szCs w:val="18"/>
              </w:rPr>
              <w:t>n</w:t>
            </w:r>
            <w:r w:rsidRPr="008A1838">
              <w:rPr>
                <w:sz w:val="18"/>
                <w:szCs w:val="18"/>
              </w:rPr>
              <w:t>tion des Gesetzgebers bei der Ausgestaltung der Prozes</w:t>
            </w:r>
            <w:r w:rsidRPr="008A1838">
              <w:rPr>
                <w:sz w:val="18"/>
                <w:szCs w:val="18"/>
              </w:rPr>
              <w:t>s</w:t>
            </w:r>
            <w:r w:rsidRPr="008A1838">
              <w:rPr>
                <w:sz w:val="18"/>
                <w:szCs w:val="18"/>
              </w:rPr>
              <w:t>kostenhilfe auseinander.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544146" w:rsidRDefault="00780F11" w:rsidP="005A6802">
            <w:pPr>
              <w:pStyle w:val="TZielnanalysetext"/>
              <w:rPr>
                <w:sz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544146" w:rsidRDefault="00780F11" w:rsidP="005A6802">
            <w:pPr>
              <w:pStyle w:val="TZielnanalysetext"/>
              <w:rPr>
                <w:sz w:val="20"/>
              </w:rPr>
            </w:pPr>
          </w:p>
        </w:tc>
      </w:tr>
      <w:tr w:rsidR="00780F11" w:rsidRPr="006D185A" w:rsidTr="00780F11">
        <w:trPr>
          <w:trHeight w:val="26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544146" w:rsidRDefault="00780F11" w:rsidP="00544146">
            <w:pPr>
              <w:rPr>
                <w:sz w:val="20"/>
                <w:szCs w:val="18"/>
              </w:rPr>
            </w:pPr>
            <w:r w:rsidRPr="008A1838">
              <w:rPr>
                <w:sz w:val="18"/>
                <w:szCs w:val="18"/>
              </w:rPr>
              <w:t>Die Schülerinnen und Schüler fertigen die Klageschrift unter Verwendung eines Textvera</w:t>
            </w:r>
            <w:r w:rsidRPr="008A1838">
              <w:rPr>
                <w:sz w:val="18"/>
                <w:szCs w:val="18"/>
              </w:rPr>
              <w:t>r</w:t>
            </w:r>
            <w:r w:rsidRPr="008A1838">
              <w:rPr>
                <w:sz w:val="18"/>
                <w:szCs w:val="18"/>
              </w:rPr>
              <w:t>beitungsprogramms. Einfach gelagerte Zahlungsklagen erstellen sie selbstständig.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8A1838" w:rsidRDefault="00780F11" w:rsidP="00780F11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Klageschrift</w:t>
            </w:r>
          </w:p>
          <w:p w:rsidR="00780F11" w:rsidRPr="008A1838" w:rsidRDefault="00780F11" w:rsidP="00780F11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Beweismittel</w:t>
            </w:r>
          </w:p>
          <w:p w:rsidR="00780F11" w:rsidRPr="008A1838" w:rsidRDefault="00780F11" w:rsidP="00780F11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 xml:space="preserve">Klagearten, </w:t>
            </w:r>
          </w:p>
          <w:p w:rsidR="00780F11" w:rsidRPr="00544146" w:rsidRDefault="00780F11" w:rsidP="00780F11">
            <w:pPr>
              <w:pStyle w:val="TZielnanalysetext"/>
              <w:rPr>
                <w:sz w:val="20"/>
              </w:rPr>
            </w:pPr>
            <w:r w:rsidRPr="008A1838">
              <w:rPr>
                <w:sz w:val="18"/>
                <w:szCs w:val="18"/>
              </w:rPr>
              <w:t>-anträge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544146" w:rsidRDefault="00780F11" w:rsidP="005A6802">
            <w:pPr>
              <w:pStyle w:val="TZielnanalysetext"/>
              <w:rPr>
                <w:sz w:val="20"/>
              </w:rPr>
            </w:pPr>
          </w:p>
        </w:tc>
      </w:tr>
      <w:tr w:rsidR="00780F11" w:rsidRPr="006D185A" w:rsidTr="00780F11">
        <w:trPr>
          <w:trHeight w:val="26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8A1838" w:rsidRDefault="00780F11" w:rsidP="003906C9">
            <w:pPr>
              <w:jc w:val="both"/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Sie veranlassen und überw</w:t>
            </w:r>
            <w:r w:rsidRPr="008A1838">
              <w:rPr>
                <w:sz w:val="18"/>
                <w:szCs w:val="18"/>
              </w:rPr>
              <w:t>a</w:t>
            </w:r>
            <w:r w:rsidRPr="008A1838">
              <w:rPr>
                <w:sz w:val="18"/>
                <w:szCs w:val="18"/>
              </w:rPr>
              <w:t>chen die bei Klageerhebung erforderlichen Zahlungsvo</w:t>
            </w:r>
            <w:r w:rsidRPr="008A1838">
              <w:rPr>
                <w:sz w:val="18"/>
                <w:szCs w:val="18"/>
              </w:rPr>
              <w:t>r</w:t>
            </w:r>
            <w:r w:rsidRPr="008A1838">
              <w:rPr>
                <w:sz w:val="18"/>
                <w:szCs w:val="18"/>
              </w:rPr>
              <w:t>gänge (</w:t>
            </w:r>
            <w:r w:rsidRPr="008A1838">
              <w:rPr>
                <w:i/>
                <w:sz w:val="18"/>
                <w:szCs w:val="18"/>
              </w:rPr>
              <w:t>Gerichtskosten, Hon</w:t>
            </w:r>
            <w:r w:rsidRPr="008A1838">
              <w:rPr>
                <w:i/>
                <w:sz w:val="18"/>
                <w:szCs w:val="18"/>
              </w:rPr>
              <w:t>o</w:t>
            </w:r>
            <w:r w:rsidRPr="008A1838">
              <w:rPr>
                <w:i/>
                <w:sz w:val="18"/>
                <w:szCs w:val="18"/>
              </w:rPr>
              <w:t>rarvorschuss</w:t>
            </w:r>
            <w:r w:rsidRPr="008A1838">
              <w:rPr>
                <w:sz w:val="18"/>
                <w:szCs w:val="18"/>
              </w:rPr>
              <w:t>).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8A1838" w:rsidRDefault="00780F11" w:rsidP="003906C9">
            <w:pPr>
              <w:rPr>
                <w:i/>
                <w:sz w:val="18"/>
                <w:szCs w:val="18"/>
              </w:rPr>
            </w:pPr>
            <w:r w:rsidRPr="008A1838">
              <w:rPr>
                <w:i/>
                <w:sz w:val="18"/>
                <w:szCs w:val="18"/>
              </w:rPr>
              <w:t xml:space="preserve">Gerichtskosten </w:t>
            </w:r>
          </w:p>
          <w:p w:rsidR="00780F11" w:rsidRPr="008A1838" w:rsidRDefault="00780F11" w:rsidP="003906C9">
            <w:pPr>
              <w:rPr>
                <w:i/>
                <w:sz w:val="18"/>
                <w:szCs w:val="18"/>
              </w:rPr>
            </w:pPr>
            <w:r w:rsidRPr="008A1838">
              <w:rPr>
                <w:i/>
                <w:sz w:val="18"/>
                <w:szCs w:val="18"/>
              </w:rPr>
              <w:t>Honorarvorschuss</w:t>
            </w:r>
          </w:p>
          <w:p w:rsidR="00780F11" w:rsidRPr="008A1838" w:rsidRDefault="00780F11" w:rsidP="003906C9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544146" w:rsidRDefault="00780F11" w:rsidP="005A6802">
            <w:pPr>
              <w:pStyle w:val="TZielnanalysetext"/>
              <w:rPr>
                <w:sz w:val="20"/>
              </w:rPr>
            </w:pPr>
          </w:p>
        </w:tc>
      </w:tr>
      <w:tr w:rsidR="00780F11" w:rsidRPr="006D185A" w:rsidTr="00780F11">
        <w:trPr>
          <w:trHeight w:val="26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Default="00780F11" w:rsidP="003906C9">
            <w:pPr>
              <w:jc w:val="both"/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Die Schülerinnen und Schüler erfassen, berechnen und überwachen entsprechend dem Verfahrensablauf (</w:t>
            </w:r>
            <w:r w:rsidRPr="008A1838">
              <w:rPr>
                <w:i/>
                <w:sz w:val="18"/>
                <w:szCs w:val="18"/>
              </w:rPr>
              <w:t>früher erster Termin, schriftliches Vorverfahren, Beweisaufna</w:t>
            </w:r>
            <w:r w:rsidRPr="008A1838">
              <w:rPr>
                <w:i/>
                <w:sz w:val="18"/>
                <w:szCs w:val="18"/>
              </w:rPr>
              <w:t>h</w:t>
            </w:r>
            <w:r w:rsidRPr="008A1838">
              <w:rPr>
                <w:i/>
                <w:sz w:val="18"/>
                <w:szCs w:val="18"/>
              </w:rPr>
              <w:t>me</w:t>
            </w:r>
            <w:r w:rsidRPr="008A1838">
              <w:rPr>
                <w:sz w:val="18"/>
                <w:szCs w:val="18"/>
              </w:rPr>
              <w:t>) die damit verbundenen Fristen und Termine und ko</w:t>
            </w:r>
            <w:r w:rsidRPr="008A1838">
              <w:rPr>
                <w:sz w:val="18"/>
                <w:szCs w:val="18"/>
              </w:rPr>
              <w:t>n</w:t>
            </w:r>
            <w:r w:rsidRPr="008A1838">
              <w:rPr>
                <w:sz w:val="18"/>
                <w:szCs w:val="18"/>
              </w:rPr>
              <w:t xml:space="preserve">trollieren die ordnungsgemäße </w:t>
            </w:r>
            <w:r w:rsidRPr="008A1838">
              <w:rPr>
                <w:sz w:val="18"/>
                <w:szCs w:val="18"/>
              </w:rPr>
              <w:lastRenderedPageBreak/>
              <w:t xml:space="preserve">Zustellung. </w:t>
            </w:r>
          </w:p>
          <w:p w:rsidR="00780F11" w:rsidRDefault="00780F11" w:rsidP="003906C9">
            <w:pPr>
              <w:jc w:val="both"/>
              <w:rPr>
                <w:sz w:val="18"/>
                <w:szCs w:val="18"/>
              </w:rPr>
            </w:pPr>
          </w:p>
          <w:p w:rsidR="00780F11" w:rsidRPr="008A1838" w:rsidRDefault="00780F11" w:rsidP="003906C9">
            <w:pPr>
              <w:jc w:val="both"/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Sie informieren den Manda</w:t>
            </w:r>
            <w:r w:rsidRPr="008A1838">
              <w:rPr>
                <w:sz w:val="18"/>
                <w:szCs w:val="18"/>
              </w:rPr>
              <w:t>n</w:t>
            </w:r>
            <w:r w:rsidRPr="008A1838">
              <w:rPr>
                <w:sz w:val="18"/>
                <w:szCs w:val="18"/>
              </w:rPr>
              <w:t>ten über den Verfahrensstand.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8A1838" w:rsidRDefault="00780F11" w:rsidP="003906C9">
            <w:pPr>
              <w:rPr>
                <w:i/>
                <w:sz w:val="18"/>
                <w:szCs w:val="18"/>
              </w:rPr>
            </w:pPr>
            <w:r w:rsidRPr="008A1838">
              <w:rPr>
                <w:i/>
                <w:sz w:val="18"/>
                <w:szCs w:val="18"/>
              </w:rPr>
              <w:lastRenderedPageBreak/>
              <w:t>Verfahrensablauf:</w:t>
            </w:r>
          </w:p>
          <w:p w:rsidR="00780F11" w:rsidRPr="008A1838" w:rsidRDefault="00780F11" w:rsidP="003906C9">
            <w:pPr>
              <w:rPr>
                <w:i/>
                <w:sz w:val="18"/>
                <w:szCs w:val="18"/>
              </w:rPr>
            </w:pPr>
            <w:r w:rsidRPr="008A1838">
              <w:rPr>
                <w:i/>
                <w:sz w:val="18"/>
                <w:szCs w:val="18"/>
              </w:rPr>
              <w:t>-Früher erster Termin</w:t>
            </w:r>
          </w:p>
          <w:p w:rsidR="00780F11" w:rsidRPr="008A1838" w:rsidRDefault="00780F11" w:rsidP="003906C9">
            <w:pPr>
              <w:rPr>
                <w:i/>
                <w:sz w:val="18"/>
                <w:szCs w:val="18"/>
              </w:rPr>
            </w:pPr>
            <w:r w:rsidRPr="008A1838">
              <w:rPr>
                <w:i/>
                <w:sz w:val="18"/>
                <w:szCs w:val="18"/>
              </w:rPr>
              <w:t>-Schriftliches Vorverfahren</w:t>
            </w:r>
          </w:p>
          <w:p w:rsidR="00780F11" w:rsidRPr="008A1838" w:rsidRDefault="00780F11" w:rsidP="003906C9">
            <w:pPr>
              <w:rPr>
                <w:sz w:val="18"/>
                <w:szCs w:val="18"/>
              </w:rPr>
            </w:pPr>
            <w:r w:rsidRPr="008A1838">
              <w:rPr>
                <w:i/>
                <w:sz w:val="18"/>
                <w:szCs w:val="18"/>
              </w:rPr>
              <w:t>-Beweisaufnahme</w:t>
            </w:r>
            <w:r w:rsidRPr="008A1838">
              <w:rPr>
                <w:sz w:val="18"/>
                <w:szCs w:val="18"/>
              </w:rPr>
              <w:t xml:space="preserve"> </w:t>
            </w:r>
          </w:p>
          <w:p w:rsidR="00780F11" w:rsidRPr="008A1838" w:rsidRDefault="00780F11" w:rsidP="003906C9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-…</w:t>
            </w:r>
          </w:p>
          <w:p w:rsidR="00780F11" w:rsidRPr="008A1838" w:rsidRDefault="00780F11" w:rsidP="003906C9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Fristen</w:t>
            </w:r>
          </w:p>
          <w:p w:rsidR="00780F11" w:rsidRPr="00780F11" w:rsidRDefault="00780F11" w:rsidP="003906C9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Zustellung</w:t>
            </w:r>
            <w:r>
              <w:rPr>
                <w:sz w:val="18"/>
                <w:szCs w:val="18"/>
              </w:rPr>
              <w:t xml:space="preserve"> (Arten / Rechtsfolgen) (Bezug zu LF 9)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544146" w:rsidRDefault="00780F11" w:rsidP="005A6802">
            <w:pPr>
              <w:pStyle w:val="TZielnanalysetext"/>
              <w:rPr>
                <w:sz w:val="20"/>
              </w:rPr>
            </w:pPr>
          </w:p>
        </w:tc>
      </w:tr>
      <w:tr w:rsidR="00780F11" w:rsidRPr="006D185A" w:rsidTr="00780F11">
        <w:trPr>
          <w:trHeight w:val="26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Default="00780F11" w:rsidP="003906C9">
            <w:pPr>
              <w:jc w:val="both"/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lastRenderedPageBreak/>
              <w:t>Die Schülerinnen und Schüler berücksichtigen bei der A</w:t>
            </w:r>
            <w:r w:rsidRPr="008A1838">
              <w:rPr>
                <w:sz w:val="18"/>
                <w:szCs w:val="18"/>
              </w:rPr>
              <w:t>b</w:t>
            </w:r>
            <w:r w:rsidRPr="008A1838">
              <w:rPr>
                <w:sz w:val="18"/>
                <w:szCs w:val="18"/>
              </w:rPr>
              <w:t>rechnung der Tä</w:t>
            </w:r>
            <w:r>
              <w:rPr>
                <w:sz w:val="18"/>
                <w:szCs w:val="18"/>
              </w:rPr>
              <w:t xml:space="preserve">tigkeiten die unterschiedlichen </w:t>
            </w:r>
            <w:r w:rsidRPr="008A1838">
              <w:rPr>
                <w:sz w:val="18"/>
                <w:szCs w:val="18"/>
              </w:rPr>
              <w:t>Möglichke</w:t>
            </w:r>
            <w:r w:rsidRPr="008A1838">
              <w:rPr>
                <w:sz w:val="18"/>
                <w:szCs w:val="18"/>
              </w:rPr>
              <w:t>i</w:t>
            </w:r>
            <w:r w:rsidRPr="008A1838">
              <w:rPr>
                <w:sz w:val="18"/>
                <w:szCs w:val="18"/>
              </w:rPr>
              <w:t>ten der Beendigung des Zivi</w:t>
            </w:r>
            <w:r w:rsidRPr="008A1838">
              <w:rPr>
                <w:sz w:val="18"/>
                <w:szCs w:val="18"/>
              </w:rPr>
              <w:t>l</w:t>
            </w:r>
            <w:r w:rsidRPr="008A1838">
              <w:rPr>
                <w:sz w:val="18"/>
                <w:szCs w:val="18"/>
              </w:rPr>
              <w:t>prozesses in der ersten I</w:t>
            </w:r>
            <w:r w:rsidRPr="008A1838">
              <w:rPr>
                <w:sz w:val="18"/>
                <w:szCs w:val="18"/>
              </w:rPr>
              <w:t>n</w:t>
            </w:r>
            <w:r w:rsidRPr="008A1838">
              <w:rPr>
                <w:sz w:val="18"/>
                <w:szCs w:val="18"/>
              </w:rPr>
              <w:t>stanz und die damit verbu</w:t>
            </w:r>
            <w:r w:rsidRPr="008A1838">
              <w:rPr>
                <w:sz w:val="18"/>
                <w:szCs w:val="18"/>
              </w:rPr>
              <w:t>n</w:t>
            </w:r>
            <w:r w:rsidRPr="008A1838">
              <w:rPr>
                <w:sz w:val="18"/>
                <w:szCs w:val="18"/>
              </w:rPr>
              <w:t xml:space="preserve">dene Kostentragung dem Grunde nach. </w:t>
            </w:r>
          </w:p>
          <w:p w:rsidR="00780F11" w:rsidRDefault="00780F11" w:rsidP="003906C9">
            <w:pPr>
              <w:jc w:val="both"/>
              <w:rPr>
                <w:sz w:val="18"/>
                <w:szCs w:val="18"/>
              </w:rPr>
            </w:pPr>
          </w:p>
          <w:p w:rsidR="00780F11" w:rsidRPr="008A1838" w:rsidRDefault="00780F11" w:rsidP="003906C9">
            <w:pPr>
              <w:jc w:val="both"/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Für die Ermittlung der Koste</w:t>
            </w:r>
            <w:r w:rsidRPr="008A1838">
              <w:rPr>
                <w:sz w:val="18"/>
                <w:szCs w:val="18"/>
              </w:rPr>
              <w:t>n</w:t>
            </w:r>
            <w:r w:rsidRPr="008A1838">
              <w:rPr>
                <w:sz w:val="18"/>
                <w:szCs w:val="18"/>
              </w:rPr>
              <w:t>höhe fertigen sie die Verg</w:t>
            </w:r>
            <w:r w:rsidRPr="008A1838">
              <w:rPr>
                <w:sz w:val="18"/>
                <w:szCs w:val="18"/>
              </w:rPr>
              <w:t>ü</w:t>
            </w:r>
            <w:r w:rsidRPr="008A1838">
              <w:rPr>
                <w:sz w:val="18"/>
                <w:szCs w:val="18"/>
              </w:rPr>
              <w:t>tungsberechnung und bea</w:t>
            </w:r>
            <w:r w:rsidRPr="008A1838">
              <w:rPr>
                <w:sz w:val="18"/>
                <w:szCs w:val="18"/>
              </w:rPr>
              <w:t>n</w:t>
            </w:r>
            <w:r w:rsidRPr="008A1838">
              <w:rPr>
                <w:sz w:val="18"/>
                <w:szCs w:val="18"/>
              </w:rPr>
              <w:t>tragen die Kostenfest</w:t>
            </w:r>
            <w:r>
              <w:rPr>
                <w:sz w:val="18"/>
                <w:szCs w:val="18"/>
              </w:rPr>
              <w:t>-</w:t>
            </w:r>
            <w:r w:rsidRPr="008A1838">
              <w:rPr>
                <w:sz w:val="18"/>
                <w:szCs w:val="18"/>
              </w:rPr>
              <w:t>setzung. Bei Verfahren mit Prozessko</w:t>
            </w:r>
            <w:r w:rsidRPr="008A1838">
              <w:rPr>
                <w:sz w:val="18"/>
                <w:szCs w:val="18"/>
              </w:rPr>
              <w:t>s</w:t>
            </w:r>
            <w:r w:rsidRPr="008A1838">
              <w:rPr>
                <w:sz w:val="18"/>
                <w:szCs w:val="18"/>
              </w:rPr>
              <w:t xml:space="preserve">tenhilfe rechnen sie mit der Staatskasse ab.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Default="00780F11" w:rsidP="003906C9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Beendigung ZP</w:t>
            </w:r>
            <w:r>
              <w:rPr>
                <w:sz w:val="18"/>
                <w:szCs w:val="18"/>
              </w:rPr>
              <w:t xml:space="preserve"> mit und ohne Urteil</w:t>
            </w:r>
          </w:p>
          <w:p w:rsidR="00780F11" w:rsidRPr="008A1838" w:rsidRDefault="00780F11" w:rsidP="00390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(auch Versäumnisurteil)</w:t>
            </w:r>
          </w:p>
          <w:p w:rsidR="00780F11" w:rsidRPr="008A1838" w:rsidRDefault="00780F11" w:rsidP="003906C9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Abrechnung</w:t>
            </w:r>
          </w:p>
          <w:p w:rsidR="00780F11" w:rsidRPr="008A1838" w:rsidRDefault="00780F11" w:rsidP="003906C9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Kostentragung</w:t>
            </w:r>
          </w:p>
          <w:p w:rsidR="00780F11" w:rsidRPr="008A1838" w:rsidRDefault="00780F11" w:rsidP="00390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Anrechnungs</w:t>
            </w:r>
            <w:r w:rsidRPr="008A1838">
              <w:rPr>
                <w:sz w:val="18"/>
                <w:szCs w:val="18"/>
              </w:rPr>
              <w:t>vorschriften</w:t>
            </w:r>
            <w:r>
              <w:rPr>
                <w:sz w:val="18"/>
                <w:szCs w:val="18"/>
              </w:rPr>
              <w:t xml:space="preserve"> (Beratungsgebühr, G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schäftsgebühr, Mahnverfahrensgebühr)</w:t>
            </w:r>
          </w:p>
          <w:p w:rsidR="00780F11" w:rsidRDefault="00780F11" w:rsidP="003906C9">
            <w:pPr>
              <w:rPr>
                <w:sz w:val="18"/>
                <w:szCs w:val="18"/>
              </w:rPr>
            </w:pPr>
          </w:p>
          <w:p w:rsidR="00780F11" w:rsidRPr="00ED2FD3" w:rsidRDefault="00780F11" w:rsidP="003906C9">
            <w:pPr>
              <w:rPr>
                <w:b/>
                <w:sz w:val="18"/>
                <w:szCs w:val="18"/>
              </w:rPr>
            </w:pPr>
            <w:r w:rsidRPr="00ED2FD3">
              <w:rPr>
                <w:b/>
                <w:sz w:val="18"/>
                <w:szCs w:val="18"/>
              </w:rPr>
              <w:t>Im Anhang an die Arbeitspläne findet sich eine Konkretisierungsliste zu den gebührenrechtl</w:t>
            </w:r>
            <w:r w:rsidRPr="00ED2FD3">
              <w:rPr>
                <w:b/>
                <w:sz w:val="18"/>
                <w:szCs w:val="18"/>
              </w:rPr>
              <w:t>i</w:t>
            </w:r>
            <w:r w:rsidRPr="00ED2FD3">
              <w:rPr>
                <w:b/>
                <w:sz w:val="18"/>
                <w:szCs w:val="18"/>
              </w:rPr>
              <w:t xml:space="preserve">chen </w:t>
            </w:r>
            <w:proofErr w:type="gramStart"/>
            <w:r w:rsidRPr="00ED2FD3">
              <w:rPr>
                <w:b/>
                <w:sz w:val="18"/>
                <w:szCs w:val="18"/>
              </w:rPr>
              <w:t>Inhalten !</w:t>
            </w:r>
            <w:proofErr w:type="gramEnd"/>
          </w:p>
          <w:p w:rsidR="00780F11" w:rsidRDefault="00780F11" w:rsidP="003906C9">
            <w:pPr>
              <w:rPr>
                <w:sz w:val="18"/>
                <w:szCs w:val="18"/>
              </w:rPr>
            </w:pPr>
          </w:p>
          <w:p w:rsidR="00780F11" w:rsidRDefault="00780F11" w:rsidP="003906C9">
            <w:pPr>
              <w:rPr>
                <w:sz w:val="18"/>
                <w:szCs w:val="18"/>
              </w:rPr>
            </w:pPr>
          </w:p>
          <w:p w:rsidR="00780F11" w:rsidRDefault="00780F11" w:rsidP="003906C9">
            <w:pPr>
              <w:rPr>
                <w:sz w:val="18"/>
                <w:szCs w:val="18"/>
              </w:rPr>
            </w:pPr>
          </w:p>
          <w:p w:rsidR="00780F11" w:rsidRDefault="00780F11" w:rsidP="003906C9">
            <w:pPr>
              <w:rPr>
                <w:sz w:val="18"/>
                <w:szCs w:val="18"/>
              </w:rPr>
            </w:pPr>
          </w:p>
          <w:p w:rsidR="00780F11" w:rsidRPr="008A1838" w:rsidRDefault="00780F11" w:rsidP="003906C9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Kostenfestsetzung und Rechtsbehelfe</w:t>
            </w:r>
          </w:p>
          <w:p w:rsidR="00780F11" w:rsidRPr="00780F11" w:rsidRDefault="00780F11" w:rsidP="003906C9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PKH-Abrechnung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544146" w:rsidRDefault="00780F11" w:rsidP="005A6802">
            <w:pPr>
              <w:pStyle w:val="TZielnanalysetext"/>
              <w:rPr>
                <w:sz w:val="20"/>
              </w:rPr>
            </w:pPr>
          </w:p>
        </w:tc>
      </w:tr>
      <w:tr w:rsidR="00780F11" w:rsidRPr="006D185A" w:rsidTr="00780F11">
        <w:trPr>
          <w:trHeight w:val="26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8A1838" w:rsidRDefault="00780F11" w:rsidP="003906C9">
            <w:pPr>
              <w:jc w:val="both"/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Ggf. legen sie Rechtsmittel bzw. Rechtsbehelfe g</w:t>
            </w:r>
            <w:r>
              <w:rPr>
                <w:sz w:val="18"/>
                <w:szCs w:val="18"/>
              </w:rPr>
              <w:t>egen die Kostenfestsetzung ein.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8A1838" w:rsidRDefault="00780F11" w:rsidP="003906C9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544146" w:rsidRDefault="00780F11" w:rsidP="005A6802">
            <w:pPr>
              <w:pStyle w:val="TZielnanalysetext"/>
              <w:rPr>
                <w:sz w:val="20"/>
              </w:rPr>
            </w:pPr>
          </w:p>
        </w:tc>
      </w:tr>
      <w:tr w:rsidR="00780F11" w:rsidRPr="006D185A" w:rsidTr="00780F11">
        <w:trPr>
          <w:trHeight w:val="26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8A1838" w:rsidRDefault="00780F11" w:rsidP="003906C9">
            <w:pPr>
              <w:jc w:val="both"/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Sie verwalten und dokume</w:t>
            </w:r>
            <w:r w:rsidRPr="008A1838">
              <w:rPr>
                <w:sz w:val="18"/>
                <w:szCs w:val="18"/>
              </w:rPr>
              <w:t>n</w:t>
            </w:r>
            <w:r w:rsidRPr="008A1838">
              <w:rPr>
                <w:sz w:val="18"/>
                <w:szCs w:val="18"/>
              </w:rPr>
              <w:t>tieren alle mit dem Gericht</w:t>
            </w:r>
            <w:r w:rsidRPr="008A1838">
              <w:rPr>
                <w:sz w:val="18"/>
                <w:szCs w:val="18"/>
              </w:rPr>
              <w:t>s</w:t>
            </w:r>
            <w:r w:rsidRPr="008A1838">
              <w:rPr>
                <w:sz w:val="18"/>
                <w:szCs w:val="18"/>
              </w:rPr>
              <w:t>verfahren verbundenen Za</w:t>
            </w:r>
            <w:r w:rsidRPr="008A1838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lungsvorgänge.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8A1838" w:rsidRDefault="00780F11" w:rsidP="003906C9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Zahlungsvorgänge:</w:t>
            </w:r>
          </w:p>
          <w:p w:rsidR="00780F11" w:rsidRPr="008A1838" w:rsidRDefault="00780F11" w:rsidP="003906C9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Fremdgeld</w:t>
            </w:r>
          </w:p>
          <w:p w:rsidR="00780F11" w:rsidRPr="008A1838" w:rsidRDefault="00780F11" w:rsidP="003906C9">
            <w:pPr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Hebegebühr</w:t>
            </w:r>
          </w:p>
          <w:p w:rsidR="00780F11" w:rsidRPr="008A1838" w:rsidRDefault="00780F11" w:rsidP="00390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Erfassung nach EÜR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544146" w:rsidRDefault="00780F11" w:rsidP="005A6802">
            <w:pPr>
              <w:pStyle w:val="TZielnanalysetext"/>
              <w:rPr>
                <w:sz w:val="20"/>
              </w:rPr>
            </w:pPr>
          </w:p>
        </w:tc>
      </w:tr>
      <w:tr w:rsidR="00780F11" w:rsidRPr="006D185A" w:rsidTr="00780F11">
        <w:trPr>
          <w:trHeight w:val="26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8A1838" w:rsidRDefault="00780F11" w:rsidP="003906C9">
            <w:pPr>
              <w:jc w:val="both"/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Dem Mandanten erteilen sie die Endabrechnung.</w:t>
            </w:r>
          </w:p>
          <w:p w:rsidR="00780F11" w:rsidRPr="008A1838" w:rsidRDefault="00780F11" w:rsidP="003906C9">
            <w:pPr>
              <w:jc w:val="both"/>
              <w:rPr>
                <w:sz w:val="18"/>
                <w:szCs w:val="18"/>
              </w:rPr>
            </w:pPr>
          </w:p>
          <w:p w:rsidR="00780F11" w:rsidRPr="008A1838" w:rsidRDefault="00780F11" w:rsidP="00780F11">
            <w:pPr>
              <w:jc w:val="both"/>
              <w:rPr>
                <w:sz w:val="18"/>
                <w:szCs w:val="18"/>
              </w:rPr>
            </w:pPr>
            <w:r w:rsidRPr="008A1838">
              <w:rPr>
                <w:sz w:val="18"/>
                <w:szCs w:val="18"/>
              </w:rPr>
              <w:t>Die Schülerinnen und Schüler reflektieren die Notwendigkeit einer sorgfältigen Arbeitswe</w:t>
            </w:r>
            <w:r w:rsidRPr="008A1838">
              <w:rPr>
                <w:sz w:val="18"/>
                <w:szCs w:val="18"/>
              </w:rPr>
              <w:t>i</w:t>
            </w:r>
            <w:r w:rsidRPr="008A1838">
              <w:rPr>
                <w:sz w:val="18"/>
                <w:szCs w:val="18"/>
              </w:rPr>
              <w:t>se zur Vermeidung rechtlicher Nachteile für den Mandanten.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8A1838" w:rsidRDefault="00780F11" w:rsidP="003906C9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0B4E94" w:rsidRDefault="00780F11" w:rsidP="005A6802">
            <w:pPr>
              <w:pStyle w:val="TZielnanalysetext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1" w:rsidRPr="00544146" w:rsidRDefault="00780F11" w:rsidP="005A6802">
            <w:pPr>
              <w:pStyle w:val="TZielnanalysetext"/>
              <w:rPr>
                <w:sz w:val="20"/>
              </w:rPr>
            </w:pPr>
          </w:p>
        </w:tc>
      </w:tr>
    </w:tbl>
    <w:p w:rsidR="003E0E07" w:rsidRPr="004901A5" w:rsidRDefault="003E0E07" w:rsidP="005A6802">
      <w:pPr>
        <w:pStyle w:val="TZielnanalysetext"/>
        <w:rPr>
          <w:sz w:val="2"/>
          <w:szCs w:val="2"/>
        </w:rPr>
      </w:pPr>
    </w:p>
    <w:sectPr w:rsidR="003E0E07" w:rsidRPr="004901A5" w:rsidSect="00497378">
      <w:headerReference w:type="default" r:id="rId8"/>
      <w:pgSz w:w="16838" w:h="11906" w:orient="landscape" w:code="9"/>
      <w:pgMar w:top="851" w:right="851" w:bottom="397" w:left="6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E8" w:rsidRDefault="007F7DE8" w:rsidP="00EF2F4F">
      <w:pPr>
        <w:pStyle w:val="Textkrper2"/>
      </w:pPr>
      <w:r>
        <w:separator/>
      </w:r>
    </w:p>
  </w:endnote>
  <w:endnote w:type="continuationSeparator" w:id="0">
    <w:p w:rsidR="007F7DE8" w:rsidRDefault="007F7DE8" w:rsidP="00EF2F4F">
      <w:pPr>
        <w:pStyle w:val="Textkrper2"/>
      </w:pPr>
      <w:r>
        <w:continuationSeparator/>
      </w:r>
    </w:p>
  </w:endnote>
  <w:endnote w:type="continuationNotice" w:id="1">
    <w:p w:rsidR="007F7DE8" w:rsidRDefault="007F7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 Stroke Script L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E8" w:rsidRDefault="007F7DE8" w:rsidP="00EF2F4F">
      <w:pPr>
        <w:pStyle w:val="Textkrper2"/>
      </w:pPr>
      <w:r>
        <w:separator/>
      </w:r>
    </w:p>
  </w:footnote>
  <w:footnote w:type="continuationSeparator" w:id="0">
    <w:p w:rsidR="007F7DE8" w:rsidRDefault="007F7DE8" w:rsidP="00EF2F4F">
      <w:pPr>
        <w:pStyle w:val="Textkrper2"/>
      </w:pPr>
      <w:r>
        <w:continuationSeparator/>
      </w:r>
    </w:p>
  </w:footnote>
  <w:footnote w:type="continuationNotice" w:id="1">
    <w:p w:rsidR="007F7DE8" w:rsidRDefault="007F7D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07" w:rsidRPr="005A5F0A" w:rsidRDefault="00DC0E1C" w:rsidP="00E81D08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851"/>
        <w:tab w:val="left" w:pos="10632"/>
        <w:tab w:val="right" w:pos="15309"/>
      </w:tabs>
      <w:rPr>
        <w:sz w:val="16"/>
        <w:szCs w:val="16"/>
      </w:rPr>
    </w:pPr>
    <w:r>
      <w:rPr>
        <w:noProof/>
      </w:rPr>
      <w:pict>
        <v:line id="Line 3" o:spid="_x0000_s8193" style="position:absolute;z-index:251660288;visibility:visible;mso-position-horizontal-relative:page;mso-position-vertical-relative:page" from="14.7pt,-304.85pt" to="50.7pt,-3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" stroked="f">
          <w10:wrap anchorx="page" anchory="page"/>
          <w10:anchorlock/>
        </v:line>
      </w:pict>
    </w:r>
    <w:r w:rsidR="003E0E07" w:rsidRPr="005A5F0A">
      <w:rPr>
        <w:sz w:val="16"/>
        <w:szCs w:val="16"/>
      </w:rPr>
      <w:tab/>
    </w:r>
    <w:r w:rsidR="003E0E07">
      <w:rPr>
        <w:sz w:val="16"/>
        <w:szCs w:val="16"/>
      </w:rPr>
      <w:tab/>
    </w:r>
    <w:r w:rsidR="008C69FB">
      <w:rPr>
        <w:sz w:val="16"/>
        <w:szCs w:val="16"/>
      </w:rPr>
      <w:tab/>
    </w:r>
    <w:r w:rsidR="003E0E07" w:rsidRPr="005A5F0A">
      <w:rPr>
        <w:sz w:val="16"/>
        <w:szCs w:val="16"/>
      </w:rPr>
      <w:t xml:space="preserve">Seite </w:t>
    </w:r>
    <w:r w:rsidR="005126AD" w:rsidRPr="005A5F0A">
      <w:rPr>
        <w:sz w:val="16"/>
        <w:szCs w:val="16"/>
      </w:rPr>
      <w:fldChar w:fldCharType="begin"/>
    </w:r>
    <w:r w:rsidR="003E0E07" w:rsidRPr="005A5F0A">
      <w:rPr>
        <w:sz w:val="16"/>
        <w:szCs w:val="16"/>
      </w:rPr>
      <w:instrText xml:space="preserve"> PAGE  \* MERGEFORMAT </w:instrText>
    </w:r>
    <w:r w:rsidR="005126AD" w:rsidRPr="005A5F0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5126AD" w:rsidRPr="005A5F0A">
      <w:rPr>
        <w:sz w:val="16"/>
        <w:szCs w:val="16"/>
      </w:rPr>
      <w:fldChar w:fldCharType="end"/>
    </w:r>
    <w:r w:rsidR="003E0E07" w:rsidRPr="005A5F0A">
      <w:rPr>
        <w:sz w:val="16"/>
        <w:szCs w:val="16"/>
      </w:rPr>
      <w:t xml:space="preserve"> / </w:t>
    </w:r>
    <w:r>
      <w:fldChar w:fldCharType="begin"/>
    </w:r>
    <w:r>
      <w:instrText xml:space="preserve"> NUMPAGES  \* MERGEFORMAT </w:instrText>
    </w:r>
    <w:r>
      <w:fldChar w:fldCharType="separate"/>
    </w:r>
    <w:r w:rsidRPr="00DC0E1C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9C338B"/>
    <w:multiLevelType w:val="hybridMultilevel"/>
    <w:tmpl w:val="D0586370"/>
    <w:lvl w:ilvl="0" w:tplc="37F2B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14"/>
  </w:num>
  <w:num w:numId="5">
    <w:abstractNumId w:val="11"/>
  </w:num>
  <w:num w:numId="6">
    <w:abstractNumId w:val="18"/>
  </w:num>
  <w:num w:numId="7">
    <w:abstractNumId w:val="19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23EB0"/>
    <w:rsid w:val="0001475E"/>
    <w:rsid w:val="0005471A"/>
    <w:rsid w:val="00095920"/>
    <w:rsid w:val="000961FF"/>
    <w:rsid w:val="000979B1"/>
    <w:rsid w:val="000A1E80"/>
    <w:rsid w:val="000A3C77"/>
    <w:rsid w:val="000A762D"/>
    <w:rsid w:val="000A774E"/>
    <w:rsid w:val="000B1F6B"/>
    <w:rsid w:val="000B4E94"/>
    <w:rsid w:val="000C3492"/>
    <w:rsid w:val="001015F4"/>
    <w:rsid w:val="00107419"/>
    <w:rsid w:val="00117891"/>
    <w:rsid w:val="00136395"/>
    <w:rsid w:val="0018527C"/>
    <w:rsid w:val="00194AB1"/>
    <w:rsid w:val="00195BA8"/>
    <w:rsid w:val="001B3590"/>
    <w:rsid w:val="001B559C"/>
    <w:rsid w:val="001C401E"/>
    <w:rsid w:val="001F3192"/>
    <w:rsid w:val="001F7C4E"/>
    <w:rsid w:val="00212DA8"/>
    <w:rsid w:val="00216C66"/>
    <w:rsid w:val="00240BC3"/>
    <w:rsid w:val="00245052"/>
    <w:rsid w:val="0024736D"/>
    <w:rsid w:val="002652E8"/>
    <w:rsid w:val="00265E91"/>
    <w:rsid w:val="002D7EC7"/>
    <w:rsid w:val="002E51AB"/>
    <w:rsid w:val="003307D7"/>
    <w:rsid w:val="00330BC7"/>
    <w:rsid w:val="00336B8E"/>
    <w:rsid w:val="003511AD"/>
    <w:rsid w:val="003963C4"/>
    <w:rsid w:val="003B4599"/>
    <w:rsid w:val="003C76FD"/>
    <w:rsid w:val="003D339D"/>
    <w:rsid w:val="003D6E5F"/>
    <w:rsid w:val="003E0E07"/>
    <w:rsid w:val="004771BA"/>
    <w:rsid w:val="0048130C"/>
    <w:rsid w:val="00482DF4"/>
    <w:rsid w:val="004901A5"/>
    <w:rsid w:val="00497378"/>
    <w:rsid w:val="004C0850"/>
    <w:rsid w:val="004D3218"/>
    <w:rsid w:val="004E5047"/>
    <w:rsid w:val="004F69EC"/>
    <w:rsid w:val="005126AD"/>
    <w:rsid w:val="00542A55"/>
    <w:rsid w:val="00544146"/>
    <w:rsid w:val="005727FE"/>
    <w:rsid w:val="005855AE"/>
    <w:rsid w:val="00585F88"/>
    <w:rsid w:val="005A5F0A"/>
    <w:rsid w:val="005A6802"/>
    <w:rsid w:val="005C3F15"/>
    <w:rsid w:val="005D34A4"/>
    <w:rsid w:val="005D743E"/>
    <w:rsid w:val="005E11A2"/>
    <w:rsid w:val="005E3132"/>
    <w:rsid w:val="005F1E8F"/>
    <w:rsid w:val="006044D2"/>
    <w:rsid w:val="0064536F"/>
    <w:rsid w:val="0064550B"/>
    <w:rsid w:val="00686C0C"/>
    <w:rsid w:val="006915F4"/>
    <w:rsid w:val="00694B56"/>
    <w:rsid w:val="006D185A"/>
    <w:rsid w:val="006D2D36"/>
    <w:rsid w:val="007306C9"/>
    <w:rsid w:val="00742ABA"/>
    <w:rsid w:val="00753E7A"/>
    <w:rsid w:val="00762967"/>
    <w:rsid w:val="00776A42"/>
    <w:rsid w:val="00780F11"/>
    <w:rsid w:val="007813C2"/>
    <w:rsid w:val="00787F92"/>
    <w:rsid w:val="007F7DE8"/>
    <w:rsid w:val="008346F8"/>
    <w:rsid w:val="00835D8A"/>
    <w:rsid w:val="008405D6"/>
    <w:rsid w:val="00843736"/>
    <w:rsid w:val="00850772"/>
    <w:rsid w:val="00851752"/>
    <w:rsid w:val="008665C4"/>
    <w:rsid w:val="00873D2F"/>
    <w:rsid w:val="00884D27"/>
    <w:rsid w:val="00887184"/>
    <w:rsid w:val="008C69FB"/>
    <w:rsid w:val="008E77D0"/>
    <w:rsid w:val="00902A70"/>
    <w:rsid w:val="00905A0B"/>
    <w:rsid w:val="00954A48"/>
    <w:rsid w:val="00964C07"/>
    <w:rsid w:val="00970E93"/>
    <w:rsid w:val="009A6E02"/>
    <w:rsid w:val="009A7F9D"/>
    <w:rsid w:val="009B0DFE"/>
    <w:rsid w:val="009B76B9"/>
    <w:rsid w:val="009C413A"/>
    <w:rsid w:val="009C50AC"/>
    <w:rsid w:val="009C6FA0"/>
    <w:rsid w:val="009E0B91"/>
    <w:rsid w:val="009E0E19"/>
    <w:rsid w:val="00A13455"/>
    <w:rsid w:val="00A20F13"/>
    <w:rsid w:val="00A23EB0"/>
    <w:rsid w:val="00A57B84"/>
    <w:rsid w:val="00A7246E"/>
    <w:rsid w:val="00AC3C4C"/>
    <w:rsid w:val="00AD019D"/>
    <w:rsid w:val="00AD5960"/>
    <w:rsid w:val="00AE29F6"/>
    <w:rsid w:val="00B02B5B"/>
    <w:rsid w:val="00B04B12"/>
    <w:rsid w:val="00B10ECB"/>
    <w:rsid w:val="00B15092"/>
    <w:rsid w:val="00B3109E"/>
    <w:rsid w:val="00B44FDB"/>
    <w:rsid w:val="00B5735B"/>
    <w:rsid w:val="00B94272"/>
    <w:rsid w:val="00BC136C"/>
    <w:rsid w:val="00BD73EC"/>
    <w:rsid w:val="00C07956"/>
    <w:rsid w:val="00C35EA3"/>
    <w:rsid w:val="00C729A9"/>
    <w:rsid w:val="00C8501D"/>
    <w:rsid w:val="00CA2490"/>
    <w:rsid w:val="00CA2879"/>
    <w:rsid w:val="00CB0C15"/>
    <w:rsid w:val="00CB16F9"/>
    <w:rsid w:val="00CB4B7B"/>
    <w:rsid w:val="00CD6DCA"/>
    <w:rsid w:val="00CD6F22"/>
    <w:rsid w:val="00CF2F4A"/>
    <w:rsid w:val="00CF5E34"/>
    <w:rsid w:val="00D13E05"/>
    <w:rsid w:val="00D26047"/>
    <w:rsid w:val="00D27120"/>
    <w:rsid w:val="00D31DB7"/>
    <w:rsid w:val="00D45968"/>
    <w:rsid w:val="00D46AAE"/>
    <w:rsid w:val="00D77C61"/>
    <w:rsid w:val="00DC0E1C"/>
    <w:rsid w:val="00DD001C"/>
    <w:rsid w:val="00E333E7"/>
    <w:rsid w:val="00E81D08"/>
    <w:rsid w:val="00E82F74"/>
    <w:rsid w:val="00EA0270"/>
    <w:rsid w:val="00EA4158"/>
    <w:rsid w:val="00EC67B5"/>
    <w:rsid w:val="00EF2F4F"/>
    <w:rsid w:val="00EF401E"/>
    <w:rsid w:val="00F16D40"/>
    <w:rsid w:val="00F723BA"/>
    <w:rsid w:val="00F770F5"/>
    <w:rsid w:val="00F777E8"/>
    <w:rsid w:val="00F86EEC"/>
    <w:rsid w:val="00F92227"/>
    <w:rsid w:val="00FA45C5"/>
    <w:rsid w:val="00FB11F3"/>
    <w:rsid w:val="00FC38C9"/>
    <w:rsid w:val="00FE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  <w:rPr>
      <w:rFonts w:ascii="Cambria" w:hAnsi="Cambria" w:cs="Cambri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DD001C"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DD001C"/>
    <w:rPr>
      <w:rFonts w:ascii="Cambria" w:hAnsi="Cambria" w:cs="Cambria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CF2F4A"/>
    <w:rPr>
      <w:rFonts w:ascii="Arial" w:hAnsi="Arial" w:cs="Arial"/>
      <w:sz w:val="20"/>
      <w:szCs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99"/>
    <w:rsid w:val="003C76FD"/>
    <w:pPr>
      <w:spacing w:line="240" w:lineRule="atLeast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C76FD"/>
    <w:rPr>
      <w:sz w:val="2"/>
      <w:szCs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D001C"/>
    <w:rPr>
      <w:rFonts w:cs="Times New Roman"/>
      <w:sz w:val="2"/>
      <w:szCs w:val="2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497378"/>
    <w:pPr>
      <w:tabs>
        <w:tab w:val="center" w:pos="4536"/>
        <w:tab w:val="right" w:pos="9072"/>
      </w:tabs>
      <w:spacing w:before="40"/>
    </w:pPr>
    <w:rPr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97378"/>
    <w:rPr>
      <w:rFonts w:ascii="Arial" w:hAnsi="Arial" w:cs="Arial"/>
      <w:sz w:val="2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uiPriority w:val="99"/>
    <w:rsid w:val="00CD6DCA"/>
    <w:pPr>
      <w:numPr>
        <w:numId w:val="11"/>
      </w:numPr>
      <w:tabs>
        <w:tab w:val="left" w:pos="236"/>
      </w:tabs>
      <w:jc w:val="left"/>
    </w:pPr>
    <w:rPr>
      <w:sz w:val="16"/>
      <w:szCs w:val="16"/>
    </w:rPr>
  </w:style>
  <w:style w:type="paragraph" w:styleId="Listenabsatz">
    <w:name w:val="List Paragraph"/>
    <w:basedOn w:val="Standard"/>
    <w:uiPriority w:val="99"/>
    <w:qFormat/>
    <w:rsid w:val="005F1E8F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locked/>
    <w:rsid w:val="00835D8A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835D8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T">
    <w:name w:val="T"/>
    <w:basedOn w:val="Titel"/>
    <w:uiPriority w:val="99"/>
    <w:rsid w:val="00835D8A"/>
  </w:style>
  <w:style w:type="paragraph" w:customStyle="1" w:styleId="TTitel">
    <w:name w:val="T_Titel"/>
    <w:basedOn w:val="T"/>
    <w:uiPriority w:val="99"/>
    <w:rsid w:val="00497378"/>
    <w:pPr>
      <w:pBdr>
        <w:bottom w:val="none" w:sz="0" w:space="0" w:color="auto"/>
      </w:pBdr>
      <w:spacing w:after="0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TZielnanalyseKopf">
    <w:name w:val="T_ZielnanalyseKopf"/>
    <w:basedOn w:val="Standard"/>
    <w:uiPriority w:val="99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uiPriority w:val="99"/>
    <w:rsid w:val="00497378"/>
    <w:pPr>
      <w:spacing w:before="20" w:after="20"/>
    </w:pPr>
    <w:rPr>
      <w:b/>
      <w:bCs/>
      <w:sz w:val="28"/>
      <w:szCs w:val="28"/>
    </w:rPr>
  </w:style>
  <w:style w:type="paragraph" w:customStyle="1" w:styleId="TZielnanalyseKopf3">
    <w:name w:val="T_ZielnanalyseKopf3"/>
    <w:basedOn w:val="Standard"/>
    <w:uiPriority w:val="99"/>
    <w:rsid w:val="00835D8A"/>
    <w:pPr>
      <w:spacing w:before="20" w:after="20"/>
      <w:jc w:val="center"/>
    </w:pPr>
    <w:rPr>
      <w:sz w:val="24"/>
      <w:szCs w:val="24"/>
    </w:rPr>
  </w:style>
  <w:style w:type="paragraph" w:customStyle="1" w:styleId="TZielnanalyseKopf4">
    <w:name w:val="T_ZielnanalyseKopf4"/>
    <w:basedOn w:val="Standard"/>
    <w:uiPriority w:val="99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uiPriority w:val="99"/>
    <w:rsid w:val="00497378"/>
    <w:rPr>
      <w:sz w:val="16"/>
      <w:szCs w:val="16"/>
    </w:rPr>
  </w:style>
  <w:style w:type="paragraph" w:customStyle="1" w:styleId="TZielnanalysetext">
    <w:name w:val="T_Zielnanalysetext"/>
    <w:basedOn w:val="TZielnanalyseKopf2"/>
    <w:rsid w:val="000B4E94"/>
    <w:rPr>
      <w:b w:val="0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 0</vt:lpstr>
    </vt:vector>
  </TitlesOfParts>
  <Company>XY-Schule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 0</dc:title>
  <dc:subject>WXX</dc:subject>
  <dc:creator/>
  <cp:lastModifiedBy>Lützenkirchen, Martin (PL)</cp:lastModifiedBy>
  <cp:revision>4</cp:revision>
  <cp:lastPrinted>2011-10-08T13:27:00Z</cp:lastPrinted>
  <dcterms:created xsi:type="dcterms:W3CDTF">2015-02-19T15:00:00Z</dcterms:created>
  <dcterms:modified xsi:type="dcterms:W3CDTF">2015-02-20T10:49:00Z</dcterms:modified>
  <cp:category>00 Lernfeld-Kurztitel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0x0101010091447F41D3E4A24A8FDD02F6CC81013D</vt:lpwstr>
  </property>
  <property fmtid="{D5CDD505-2E9C-101B-9397-08002B2CF9AE}" pid="3" name="Zweck">
    <vt:lpwstr>Zielanalyse</vt:lpwstr>
  </property>
  <property fmtid="{D5CDD505-2E9C-101B-9397-08002B2CF9AE}" pid="4" name="Order">
    <vt:r8>1.07302496273409E-301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